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6AEB7" w14:textId="77777777" w:rsidR="00855E65" w:rsidRPr="00A63CCF" w:rsidRDefault="00855E65" w:rsidP="00855E65">
      <w:pPr>
        <w:jc w:val="center"/>
        <w:rPr>
          <w:b/>
        </w:rPr>
      </w:pPr>
      <w:r>
        <w:rPr>
          <w:b/>
        </w:rPr>
        <w:t>DOCKET NO. 50960</w:t>
      </w:r>
    </w:p>
    <w:p w14:paraId="0E196FBC" w14:textId="77777777" w:rsidR="00855E65" w:rsidRPr="00A63CCF" w:rsidRDefault="00855E65" w:rsidP="00855E65">
      <w:pPr>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1"/>
        <w:gridCol w:w="336"/>
        <w:gridCol w:w="4553"/>
      </w:tblGrid>
      <w:tr w:rsidR="00855E65" w14:paraId="3174BD33" w14:textId="77777777" w:rsidTr="004D7B0B">
        <w:tc>
          <w:tcPr>
            <w:tcW w:w="4608" w:type="dxa"/>
          </w:tcPr>
          <w:p w14:paraId="00E03D31" w14:textId="77777777" w:rsidR="00855E65" w:rsidRPr="00A63CCF" w:rsidRDefault="00855E65" w:rsidP="004D7B0B">
            <w:pPr>
              <w:rPr>
                <w:b/>
              </w:rPr>
            </w:pPr>
            <w:r w:rsidRPr="00A63CCF">
              <w:rPr>
                <w:b/>
              </w:rPr>
              <w:t xml:space="preserve">APPLICATION OF </w:t>
            </w:r>
            <w:r>
              <w:rPr>
                <w:b/>
              </w:rPr>
              <w:t xml:space="preserve">NERRO SUPPLY, LLC AND UNDINE TEXAS, LLC FOR SALE, TRANSFER OR MERGER OF FACILITIES AND CERTIFICATE RIGHTS IN CHAMBERS, </w:t>
            </w:r>
            <w:proofErr w:type="gramStart"/>
            <w:r>
              <w:rPr>
                <w:b/>
              </w:rPr>
              <w:t>HARRIS</w:t>
            </w:r>
            <w:proofErr w:type="gramEnd"/>
            <w:r>
              <w:rPr>
                <w:b/>
              </w:rPr>
              <w:t xml:space="preserve"> AND LIBERTY COUNTIES</w:t>
            </w:r>
          </w:p>
        </w:tc>
        <w:tc>
          <w:tcPr>
            <w:tcW w:w="270" w:type="dxa"/>
          </w:tcPr>
          <w:p w14:paraId="359835A0" w14:textId="77777777" w:rsidR="00855E65" w:rsidRPr="00A63CCF" w:rsidRDefault="00855E65" w:rsidP="004D7B0B">
            <w:pPr>
              <w:jc w:val="center"/>
              <w:rPr>
                <w:b/>
              </w:rPr>
            </w:pPr>
            <w:r w:rsidRPr="00A63CCF">
              <w:rPr>
                <w:b/>
              </w:rPr>
              <w:t>§</w:t>
            </w:r>
          </w:p>
          <w:p w14:paraId="2B4E1724" w14:textId="77777777" w:rsidR="00855E65" w:rsidRPr="00A63CCF" w:rsidRDefault="00855E65" w:rsidP="004D7B0B">
            <w:pPr>
              <w:jc w:val="center"/>
              <w:rPr>
                <w:b/>
              </w:rPr>
            </w:pPr>
            <w:r w:rsidRPr="00A63CCF">
              <w:rPr>
                <w:b/>
              </w:rPr>
              <w:t>§</w:t>
            </w:r>
          </w:p>
          <w:p w14:paraId="6DDA811D" w14:textId="77777777" w:rsidR="00855E65" w:rsidRPr="00A63CCF" w:rsidRDefault="00855E65" w:rsidP="004D7B0B">
            <w:pPr>
              <w:jc w:val="center"/>
              <w:rPr>
                <w:b/>
              </w:rPr>
            </w:pPr>
            <w:r w:rsidRPr="00A63CCF">
              <w:rPr>
                <w:b/>
              </w:rPr>
              <w:t>§</w:t>
            </w:r>
          </w:p>
          <w:p w14:paraId="729828D9" w14:textId="77777777" w:rsidR="00855E65" w:rsidRPr="00A63CCF" w:rsidRDefault="00855E65" w:rsidP="004D7B0B">
            <w:pPr>
              <w:jc w:val="center"/>
              <w:rPr>
                <w:b/>
              </w:rPr>
            </w:pPr>
            <w:r w:rsidRPr="00A63CCF">
              <w:rPr>
                <w:b/>
              </w:rPr>
              <w:t>§</w:t>
            </w:r>
          </w:p>
          <w:p w14:paraId="5263FBA6" w14:textId="77777777" w:rsidR="00855E65" w:rsidRPr="00A63CCF" w:rsidRDefault="00855E65" w:rsidP="004D7B0B">
            <w:pPr>
              <w:jc w:val="center"/>
              <w:rPr>
                <w:b/>
              </w:rPr>
            </w:pPr>
            <w:r w:rsidRPr="00A63CCF">
              <w:rPr>
                <w:b/>
              </w:rPr>
              <w:t>§</w:t>
            </w:r>
          </w:p>
          <w:p w14:paraId="60BA0205" w14:textId="77777777" w:rsidR="00855E65" w:rsidRDefault="00855E65" w:rsidP="004D7B0B">
            <w:pPr>
              <w:jc w:val="center"/>
              <w:rPr>
                <w:b/>
              </w:rPr>
            </w:pPr>
            <w:r w:rsidRPr="00A63CCF">
              <w:rPr>
                <w:b/>
              </w:rPr>
              <w:t>§</w:t>
            </w:r>
          </w:p>
          <w:p w14:paraId="5AEC572D" w14:textId="77777777" w:rsidR="00855E65" w:rsidRPr="00763FBB" w:rsidRDefault="00855E65" w:rsidP="004D7B0B">
            <w:pPr>
              <w:jc w:val="center"/>
              <w:rPr>
                <w:b/>
              </w:rPr>
            </w:pPr>
            <w:r w:rsidRPr="00A63CCF">
              <w:rPr>
                <w:b/>
              </w:rPr>
              <w:t>§</w:t>
            </w:r>
          </w:p>
        </w:tc>
        <w:tc>
          <w:tcPr>
            <w:tcW w:w="4698" w:type="dxa"/>
          </w:tcPr>
          <w:p w14:paraId="37D93FA0" w14:textId="77777777" w:rsidR="00855E65" w:rsidRPr="00A63CCF" w:rsidRDefault="00855E65" w:rsidP="004D7B0B">
            <w:pPr>
              <w:jc w:val="center"/>
              <w:rPr>
                <w:b/>
              </w:rPr>
            </w:pPr>
            <w:r w:rsidRPr="00A63CCF">
              <w:rPr>
                <w:b/>
              </w:rPr>
              <w:t>PUBLIC UTILITY COMMISSION</w:t>
            </w:r>
          </w:p>
          <w:p w14:paraId="246AB4A5" w14:textId="77777777" w:rsidR="00855E65" w:rsidRPr="00A63CCF" w:rsidRDefault="00855E65" w:rsidP="004D7B0B">
            <w:pPr>
              <w:jc w:val="center"/>
              <w:rPr>
                <w:b/>
              </w:rPr>
            </w:pPr>
          </w:p>
          <w:p w14:paraId="2CA0D76A" w14:textId="77777777" w:rsidR="00855E65" w:rsidRPr="00A63CCF" w:rsidRDefault="00855E65" w:rsidP="004D7B0B">
            <w:pPr>
              <w:jc w:val="center"/>
              <w:rPr>
                <w:b/>
              </w:rPr>
            </w:pPr>
            <w:r w:rsidRPr="00A63CCF">
              <w:rPr>
                <w:b/>
              </w:rPr>
              <w:t>OF TEXAS</w:t>
            </w:r>
          </w:p>
        </w:tc>
      </w:tr>
    </w:tbl>
    <w:p w14:paraId="13C5C757" w14:textId="77777777" w:rsidR="005A1208" w:rsidRDefault="005A1208" w:rsidP="00E74506">
      <w:pPr>
        <w:tabs>
          <w:tab w:val="left" w:pos="4608"/>
        </w:tabs>
        <w:spacing w:line="360" w:lineRule="auto"/>
        <w:jc w:val="center"/>
        <w:textAlignment w:val="baseline"/>
        <w:rPr>
          <w:rFonts w:eastAsia="Arial"/>
          <w:b/>
          <w:color w:val="000000"/>
          <w:szCs w:val="24"/>
          <w:u w:val="single"/>
        </w:rPr>
      </w:pPr>
    </w:p>
    <w:p w14:paraId="31287200" w14:textId="77777777" w:rsidR="008744B3" w:rsidRDefault="008744B3" w:rsidP="00405589">
      <w:pPr>
        <w:tabs>
          <w:tab w:val="left" w:pos="4608"/>
        </w:tabs>
        <w:jc w:val="center"/>
        <w:textAlignment w:val="baseline"/>
        <w:rPr>
          <w:rFonts w:eastAsia="Arial"/>
          <w:b/>
          <w:color w:val="000000"/>
          <w:szCs w:val="24"/>
        </w:rPr>
      </w:pPr>
      <w:r>
        <w:rPr>
          <w:rFonts w:eastAsia="Arial"/>
          <w:b/>
          <w:color w:val="000000"/>
          <w:szCs w:val="24"/>
        </w:rPr>
        <w:t xml:space="preserve">JOINT </w:t>
      </w:r>
      <w:r w:rsidR="00405589" w:rsidRPr="00405589">
        <w:rPr>
          <w:rFonts w:eastAsia="Arial"/>
          <w:b/>
          <w:color w:val="000000"/>
          <w:szCs w:val="24"/>
        </w:rPr>
        <w:t xml:space="preserve">MOTION TO ADMIT EVIDENCE AND </w:t>
      </w:r>
    </w:p>
    <w:p w14:paraId="5A089FE0" w14:textId="3AE65E97" w:rsidR="00405589" w:rsidRPr="00405589" w:rsidRDefault="00405589" w:rsidP="00405589">
      <w:pPr>
        <w:tabs>
          <w:tab w:val="left" w:pos="4608"/>
        </w:tabs>
        <w:jc w:val="center"/>
        <w:textAlignment w:val="baseline"/>
        <w:rPr>
          <w:rFonts w:eastAsia="Arial"/>
          <w:b/>
          <w:color w:val="000000"/>
          <w:szCs w:val="24"/>
        </w:rPr>
      </w:pPr>
      <w:r w:rsidRPr="00405589">
        <w:rPr>
          <w:rFonts w:eastAsia="Arial"/>
          <w:b/>
          <w:color w:val="000000"/>
          <w:szCs w:val="24"/>
        </w:rPr>
        <w:t>PROPOSED ORDER APPROVING SALE AND</w:t>
      </w:r>
      <w:r w:rsidR="0080292A">
        <w:rPr>
          <w:rFonts w:eastAsia="Arial"/>
          <w:b/>
          <w:color w:val="000000"/>
          <w:szCs w:val="24"/>
        </w:rPr>
        <w:t xml:space="preserve"> ALLOWING</w:t>
      </w:r>
      <w:r w:rsidRPr="00405589">
        <w:rPr>
          <w:rFonts w:eastAsia="Arial"/>
          <w:b/>
          <w:color w:val="000000"/>
          <w:szCs w:val="24"/>
        </w:rPr>
        <w:t xml:space="preserve"> TRANSACTION TO PROCEED </w:t>
      </w:r>
    </w:p>
    <w:p w14:paraId="17EA41FF" w14:textId="77777777" w:rsidR="00405589" w:rsidRPr="00405589" w:rsidRDefault="00405589" w:rsidP="00405589">
      <w:pPr>
        <w:tabs>
          <w:tab w:val="left" w:pos="720"/>
          <w:tab w:val="left" w:pos="4608"/>
        </w:tabs>
        <w:spacing w:line="360" w:lineRule="auto"/>
        <w:jc w:val="both"/>
        <w:textAlignment w:val="baseline"/>
        <w:rPr>
          <w:rFonts w:eastAsia="Arial"/>
          <w:color w:val="000000"/>
          <w:szCs w:val="24"/>
        </w:rPr>
      </w:pPr>
    </w:p>
    <w:p w14:paraId="3F5A4404" w14:textId="6090CC20" w:rsidR="00405589" w:rsidRPr="00405589" w:rsidRDefault="00D96A1F" w:rsidP="00D96A1F">
      <w:pPr>
        <w:spacing w:line="360" w:lineRule="auto"/>
        <w:jc w:val="both"/>
        <w:rPr>
          <w:szCs w:val="24"/>
          <w:shd w:val="clear" w:color="auto" w:fill="FFFFFF"/>
        </w:rPr>
      </w:pPr>
      <w:r>
        <w:rPr>
          <w:bCs/>
          <w:szCs w:val="24"/>
        </w:rPr>
        <w:tab/>
      </w:r>
      <w:r w:rsidR="00405589" w:rsidRPr="00405589">
        <w:rPr>
          <w:bCs/>
          <w:szCs w:val="24"/>
        </w:rPr>
        <w:t>On June 19, 202</w:t>
      </w:r>
      <w:r w:rsidR="00405589" w:rsidRPr="00405589">
        <w:rPr>
          <w:szCs w:val="24"/>
        </w:rPr>
        <w:t xml:space="preserve">0, </w:t>
      </w:r>
      <w:proofErr w:type="spellStart"/>
      <w:r w:rsidR="00405589" w:rsidRPr="00405589">
        <w:rPr>
          <w:szCs w:val="24"/>
        </w:rPr>
        <w:t>Nerro</w:t>
      </w:r>
      <w:proofErr w:type="spellEnd"/>
      <w:r w:rsidR="00405589" w:rsidRPr="00405589">
        <w:rPr>
          <w:szCs w:val="24"/>
        </w:rPr>
        <w:t xml:space="preserve"> and Undine</w:t>
      </w:r>
      <w:r w:rsidR="00405589" w:rsidRPr="00405589">
        <w:rPr>
          <w:bCs/>
          <w:szCs w:val="24"/>
        </w:rPr>
        <w:t xml:space="preserve"> (collectively, Applicants) filed an application for sale, transfer, or merger of facilities and certificate rights in </w:t>
      </w:r>
      <w:r w:rsidR="005B13E5">
        <w:rPr>
          <w:bCs/>
          <w:szCs w:val="24"/>
        </w:rPr>
        <w:t xml:space="preserve">Chambers, Harris and Liberty </w:t>
      </w:r>
      <w:r>
        <w:rPr>
          <w:bCs/>
          <w:szCs w:val="24"/>
        </w:rPr>
        <w:t>C</w:t>
      </w:r>
      <w:r w:rsidR="005B13E5">
        <w:rPr>
          <w:bCs/>
          <w:szCs w:val="24"/>
        </w:rPr>
        <w:t>ounties</w:t>
      </w:r>
      <w:r w:rsidR="00405589" w:rsidRPr="00405589">
        <w:rPr>
          <w:bCs/>
          <w:szCs w:val="24"/>
        </w:rPr>
        <w:t xml:space="preserve">, </w:t>
      </w:r>
      <w:r w:rsidR="00223BF5">
        <w:rPr>
          <w:bCs/>
          <w:szCs w:val="24"/>
        </w:rPr>
        <w:t xml:space="preserve">Texas </w:t>
      </w:r>
      <w:r w:rsidR="00405589" w:rsidRPr="00405589">
        <w:rPr>
          <w:bCs/>
          <w:szCs w:val="24"/>
        </w:rPr>
        <w:t xml:space="preserve">under Texas Water Code </w:t>
      </w:r>
      <w:r w:rsidR="00405589" w:rsidRPr="00405589">
        <w:rPr>
          <w:szCs w:val="24"/>
        </w:rPr>
        <w:t xml:space="preserve">(TWC) </w:t>
      </w:r>
      <w:r w:rsidR="00405589" w:rsidRPr="00405589">
        <w:rPr>
          <w:bCs/>
          <w:szCs w:val="24"/>
        </w:rPr>
        <w:t>§ 13.301</w:t>
      </w:r>
      <w:r w:rsidR="00405589" w:rsidRPr="00405589">
        <w:rPr>
          <w:szCs w:val="24"/>
        </w:rPr>
        <w:t xml:space="preserve"> </w:t>
      </w:r>
      <w:r w:rsidR="00405589" w:rsidRPr="00405589">
        <w:rPr>
          <w:bCs/>
          <w:szCs w:val="24"/>
        </w:rPr>
        <w:t xml:space="preserve">and 16 Texas Administrative Code (TAC) § 24.239. </w:t>
      </w:r>
      <w:r w:rsidR="005B13E5">
        <w:rPr>
          <w:bCs/>
          <w:szCs w:val="24"/>
        </w:rPr>
        <w:t xml:space="preserve"> </w:t>
      </w:r>
      <w:r w:rsidRPr="00D96A1F">
        <w:t>Additionally, Undine is seeking to add additional area and decertify a portion of H C M U D, Inc</w:t>
      </w:r>
      <w:r w:rsidR="00223BF5">
        <w:t>.</w:t>
      </w:r>
      <w:r w:rsidRPr="00D96A1F">
        <w:t xml:space="preserve">’s (H C M U D) water Certificate of Convenience and Necessity (CCN) </w:t>
      </w:r>
      <w:r>
        <w:t>number</w:t>
      </w:r>
      <w:r w:rsidRPr="00D96A1F">
        <w:t xml:space="preserve"> 11952 in Chambers, Harris, and Liberty Counties, Texas.  Specifically, Undine, CCN </w:t>
      </w:r>
      <w:r>
        <w:t>number</w:t>
      </w:r>
      <w:r w:rsidRPr="00D96A1F">
        <w:t xml:space="preserve"> 13260, seeks approval to acquire facilities and to transfer a portion of </w:t>
      </w:r>
      <w:proofErr w:type="spellStart"/>
      <w:r w:rsidRPr="00D96A1F">
        <w:t>Nerro’s</w:t>
      </w:r>
      <w:proofErr w:type="spellEnd"/>
      <w:r w:rsidRPr="00D96A1F">
        <w:t xml:space="preserve"> water CCN </w:t>
      </w:r>
      <w:r>
        <w:t>number</w:t>
      </w:r>
      <w:r w:rsidRPr="00D96A1F">
        <w:t xml:space="preserve"> 12252. Undine is also requesting adjustments to the CCN area to decertify a portion of the area currently certificated to </w:t>
      </w:r>
      <w:proofErr w:type="spellStart"/>
      <w:r w:rsidRPr="00D96A1F">
        <w:t>Nerro’s</w:t>
      </w:r>
      <w:proofErr w:type="spellEnd"/>
      <w:r w:rsidRPr="00D96A1F">
        <w:t xml:space="preserve"> water CCN </w:t>
      </w:r>
      <w:r>
        <w:t>number</w:t>
      </w:r>
      <w:r w:rsidRPr="00D96A1F">
        <w:t xml:space="preserve"> 12252 that is served by another entity and adjust borders to properly cover the customers served in th</w:t>
      </w:r>
      <w:r w:rsidR="00223BF5">
        <w:t>ose</w:t>
      </w:r>
      <w:r w:rsidRPr="00D96A1F">
        <w:t xml:space="preserve"> areas. </w:t>
      </w:r>
    </w:p>
    <w:p w14:paraId="04F0213A" w14:textId="01E5D764" w:rsidR="00405589" w:rsidRPr="00405589" w:rsidRDefault="00405589" w:rsidP="00405589">
      <w:pPr>
        <w:tabs>
          <w:tab w:val="left" w:pos="720"/>
          <w:tab w:val="left" w:pos="4608"/>
        </w:tabs>
        <w:spacing w:line="360" w:lineRule="auto"/>
        <w:jc w:val="both"/>
        <w:textAlignment w:val="baseline"/>
      </w:pPr>
      <w:r w:rsidRPr="00405589">
        <w:tab/>
        <w:t xml:space="preserve">On </w:t>
      </w:r>
      <w:r w:rsidR="0080292A">
        <w:t>March 17</w:t>
      </w:r>
      <w:r w:rsidR="005B13E5">
        <w:t>, 2021</w:t>
      </w:r>
      <w:r w:rsidRPr="00405589">
        <w:t xml:space="preserve">, the administrative law judge </w:t>
      </w:r>
      <w:r w:rsidR="0080292A">
        <w:t xml:space="preserve">(ALJ) </w:t>
      </w:r>
      <w:r w:rsidRPr="00405589">
        <w:t xml:space="preserve">filed Order No. </w:t>
      </w:r>
      <w:r w:rsidR="0080292A">
        <w:t>6</w:t>
      </w:r>
      <w:r w:rsidRPr="00405589">
        <w:t xml:space="preserve">, requiring the </w:t>
      </w:r>
      <w:proofErr w:type="spellStart"/>
      <w:r w:rsidR="0080292A">
        <w:t>the</w:t>
      </w:r>
      <w:proofErr w:type="spellEnd"/>
      <w:r w:rsidR="0080292A">
        <w:t xml:space="preserve"> Staff (Staff) of the Public Utility Commission of Texas (Commission)</w:t>
      </w:r>
      <w:r w:rsidR="0080292A" w:rsidRPr="00405589">
        <w:t xml:space="preserve"> </w:t>
      </w:r>
      <w:r w:rsidRPr="00405589">
        <w:t xml:space="preserve">to submit a Joint </w:t>
      </w:r>
      <w:r w:rsidRPr="00405589">
        <w:rPr>
          <w:szCs w:val="24"/>
        </w:rPr>
        <w:t xml:space="preserve">Motion to Admit Evidence and Proposed Order Approving Sale and Allowing Transaction to Proceed by </w:t>
      </w:r>
      <w:r w:rsidR="005B13E5">
        <w:rPr>
          <w:szCs w:val="24"/>
        </w:rPr>
        <w:t>Marc</w:t>
      </w:r>
      <w:r w:rsidR="00223BF5">
        <w:rPr>
          <w:szCs w:val="24"/>
        </w:rPr>
        <w:t>h</w:t>
      </w:r>
      <w:r w:rsidR="005B13E5">
        <w:rPr>
          <w:szCs w:val="24"/>
        </w:rPr>
        <w:t xml:space="preserve"> 1</w:t>
      </w:r>
      <w:r w:rsidR="0080292A">
        <w:rPr>
          <w:szCs w:val="24"/>
        </w:rPr>
        <w:t>8</w:t>
      </w:r>
      <w:r w:rsidRPr="00405589">
        <w:rPr>
          <w:szCs w:val="24"/>
        </w:rPr>
        <w:t>, 2021. Therefore, this pleading is timely filed.</w:t>
      </w:r>
    </w:p>
    <w:p w14:paraId="0B376466" w14:textId="77777777" w:rsidR="00405589" w:rsidRPr="00405589" w:rsidRDefault="00405589" w:rsidP="00405589">
      <w:pPr>
        <w:tabs>
          <w:tab w:val="left" w:pos="720"/>
          <w:tab w:val="left" w:pos="4608"/>
        </w:tabs>
        <w:spacing w:line="360" w:lineRule="auto"/>
        <w:jc w:val="both"/>
        <w:textAlignment w:val="baseline"/>
      </w:pPr>
    </w:p>
    <w:p w14:paraId="6713449D" w14:textId="77777777" w:rsidR="00405589" w:rsidRPr="00405589" w:rsidRDefault="00405589" w:rsidP="00405589">
      <w:pPr>
        <w:keepNext/>
        <w:keepLines/>
        <w:numPr>
          <w:ilvl w:val="0"/>
          <w:numId w:val="16"/>
        </w:numPr>
        <w:tabs>
          <w:tab w:val="left" w:pos="720"/>
          <w:tab w:val="left" w:pos="4608"/>
        </w:tabs>
        <w:spacing w:line="360" w:lineRule="auto"/>
        <w:contextualSpacing/>
        <w:jc w:val="center"/>
        <w:textAlignment w:val="baseline"/>
        <w:rPr>
          <w:rFonts w:eastAsia="Arial"/>
          <w:b/>
          <w:color w:val="000000"/>
          <w:szCs w:val="24"/>
        </w:rPr>
      </w:pPr>
      <w:r w:rsidRPr="00405589">
        <w:rPr>
          <w:rFonts w:eastAsia="Arial"/>
          <w:b/>
          <w:color w:val="000000"/>
          <w:szCs w:val="24"/>
        </w:rPr>
        <w:lastRenderedPageBreak/>
        <w:t>MOTION TO ADMIT EVIDENCE</w:t>
      </w:r>
    </w:p>
    <w:p w14:paraId="693C37A4" w14:textId="77777777" w:rsidR="00405589" w:rsidRPr="00405589" w:rsidRDefault="00405589" w:rsidP="00405589">
      <w:pPr>
        <w:keepNext/>
        <w:keepLines/>
        <w:tabs>
          <w:tab w:val="left" w:pos="720"/>
          <w:tab w:val="left" w:pos="4608"/>
        </w:tabs>
        <w:spacing w:line="360" w:lineRule="auto"/>
        <w:jc w:val="both"/>
        <w:textAlignment w:val="baseline"/>
        <w:rPr>
          <w:rFonts w:eastAsia="Arial"/>
          <w:color w:val="000000"/>
          <w:szCs w:val="24"/>
        </w:rPr>
      </w:pPr>
      <w:r w:rsidRPr="00405589">
        <w:rPr>
          <w:rFonts w:eastAsia="Arial"/>
          <w:color w:val="000000"/>
          <w:szCs w:val="24"/>
        </w:rPr>
        <w:tab/>
        <w:t>The Parties move to admit the following evidence into the record of this proceeding:</w:t>
      </w:r>
    </w:p>
    <w:p w14:paraId="462F6B0A" w14:textId="51A84347" w:rsidR="00405589" w:rsidRPr="00405589" w:rsidRDefault="00405589" w:rsidP="00405589">
      <w:pPr>
        <w:keepNext/>
        <w:keepLines/>
        <w:numPr>
          <w:ilvl w:val="0"/>
          <w:numId w:val="18"/>
        </w:numPr>
        <w:autoSpaceDE w:val="0"/>
        <w:autoSpaceDN w:val="0"/>
        <w:adjustRightInd w:val="0"/>
        <w:spacing w:line="360" w:lineRule="auto"/>
        <w:contextualSpacing/>
        <w:jc w:val="both"/>
        <w:rPr>
          <w:rFonts w:eastAsia="Calibri"/>
          <w:szCs w:val="24"/>
        </w:rPr>
      </w:pPr>
      <w:r w:rsidRPr="00405589">
        <w:rPr>
          <w:rFonts w:eastAsia="Calibri"/>
          <w:szCs w:val="24"/>
        </w:rPr>
        <w:t>Applicants’ application for STM, filed on June 19, 2020 (Interchange</w:t>
      </w:r>
      <w:r>
        <w:rPr>
          <w:rFonts w:eastAsia="Calibri"/>
          <w:szCs w:val="24"/>
        </w:rPr>
        <w:t xml:space="preserve"> </w:t>
      </w:r>
      <w:r w:rsidRPr="00405589">
        <w:rPr>
          <w:rFonts w:eastAsia="Calibri"/>
          <w:szCs w:val="24"/>
        </w:rPr>
        <w:t>Item Nos. 1-7</w:t>
      </w:r>
      <w:proofErr w:type="gramStart"/>
      <w:r w:rsidRPr="00405589">
        <w:rPr>
          <w:rFonts w:eastAsia="Calibri"/>
          <w:szCs w:val="24"/>
        </w:rPr>
        <w:t>);</w:t>
      </w:r>
      <w:proofErr w:type="gramEnd"/>
    </w:p>
    <w:p w14:paraId="242A3E05" w14:textId="6493840F" w:rsidR="00405589" w:rsidRPr="00405589" w:rsidRDefault="00405589" w:rsidP="00405589">
      <w:pPr>
        <w:keepNext/>
        <w:keepLines/>
        <w:numPr>
          <w:ilvl w:val="0"/>
          <w:numId w:val="18"/>
        </w:numPr>
        <w:autoSpaceDE w:val="0"/>
        <w:autoSpaceDN w:val="0"/>
        <w:adjustRightInd w:val="0"/>
        <w:spacing w:line="360" w:lineRule="auto"/>
        <w:contextualSpacing/>
        <w:jc w:val="both"/>
        <w:rPr>
          <w:rFonts w:eastAsia="Calibri"/>
          <w:szCs w:val="24"/>
        </w:rPr>
      </w:pPr>
      <w:r w:rsidRPr="00405589">
        <w:rPr>
          <w:rFonts w:eastAsia="Calibri"/>
          <w:szCs w:val="24"/>
        </w:rPr>
        <w:t>Applicants’ First Amendment to Application, filed on July 7, 2020 (Interchange Item No. 1</w:t>
      </w:r>
      <w:r w:rsidR="005B13E5">
        <w:rPr>
          <w:rFonts w:eastAsia="Calibri"/>
          <w:szCs w:val="24"/>
        </w:rPr>
        <w:t>0</w:t>
      </w:r>
      <w:proofErr w:type="gramStart"/>
      <w:r w:rsidRPr="00405589">
        <w:rPr>
          <w:rFonts w:eastAsia="Calibri"/>
          <w:szCs w:val="24"/>
        </w:rPr>
        <w:t>);</w:t>
      </w:r>
      <w:proofErr w:type="gramEnd"/>
    </w:p>
    <w:p w14:paraId="039A0210" w14:textId="28F8B1A3" w:rsidR="00405589" w:rsidRDefault="00405589" w:rsidP="00405589">
      <w:pPr>
        <w:keepNext/>
        <w:keepLines/>
        <w:numPr>
          <w:ilvl w:val="0"/>
          <w:numId w:val="18"/>
        </w:numPr>
        <w:autoSpaceDE w:val="0"/>
        <w:autoSpaceDN w:val="0"/>
        <w:adjustRightInd w:val="0"/>
        <w:spacing w:line="360" w:lineRule="auto"/>
        <w:contextualSpacing/>
        <w:jc w:val="both"/>
        <w:rPr>
          <w:rFonts w:eastAsia="Calibri"/>
          <w:szCs w:val="24"/>
        </w:rPr>
      </w:pPr>
      <w:r w:rsidRPr="00405589">
        <w:rPr>
          <w:rFonts w:eastAsia="Calibri"/>
          <w:szCs w:val="24"/>
        </w:rPr>
        <w:t>Applicants’ Response to Order No. 2, filed on August 20</w:t>
      </w:r>
      <w:r w:rsidR="004D7B0B">
        <w:rPr>
          <w:rFonts w:eastAsia="Calibri"/>
          <w:szCs w:val="24"/>
        </w:rPr>
        <w:t xml:space="preserve"> and 21</w:t>
      </w:r>
      <w:r w:rsidRPr="00405589">
        <w:rPr>
          <w:rFonts w:eastAsia="Calibri"/>
          <w:szCs w:val="24"/>
        </w:rPr>
        <w:t>, 2020 (Interchange Item Nos. 1</w:t>
      </w:r>
      <w:r w:rsidR="005B13E5">
        <w:rPr>
          <w:rFonts w:eastAsia="Calibri"/>
          <w:szCs w:val="24"/>
        </w:rPr>
        <w:t>3</w:t>
      </w:r>
      <w:r w:rsidRPr="00405589">
        <w:rPr>
          <w:rFonts w:eastAsia="Calibri"/>
          <w:szCs w:val="24"/>
        </w:rPr>
        <w:t>-1</w:t>
      </w:r>
      <w:r w:rsidR="005B13E5">
        <w:rPr>
          <w:rFonts w:eastAsia="Calibri"/>
          <w:szCs w:val="24"/>
        </w:rPr>
        <w:t>5</w:t>
      </w:r>
      <w:proofErr w:type="gramStart"/>
      <w:r w:rsidRPr="00405589">
        <w:rPr>
          <w:rFonts w:eastAsia="Calibri"/>
          <w:szCs w:val="24"/>
        </w:rPr>
        <w:t>);</w:t>
      </w:r>
      <w:proofErr w:type="gramEnd"/>
    </w:p>
    <w:p w14:paraId="1538A559" w14:textId="513F7ADB" w:rsidR="005B13E5" w:rsidRPr="00405589" w:rsidRDefault="005B13E5" w:rsidP="00405589">
      <w:pPr>
        <w:keepNext/>
        <w:keepLines/>
        <w:numPr>
          <w:ilvl w:val="0"/>
          <w:numId w:val="18"/>
        </w:numPr>
        <w:autoSpaceDE w:val="0"/>
        <w:autoSpaceDN w:val="0"/>
        <w:adjustRightInd w:val="0"/>
        <w:spacing w:line="360" w:lineRule="auto"/>
        <w:contextualSpacing/>
        <w:jc w:val="both"/>
        <w:rPr>
          <w:rFonts w:eastAsia="Calibri"/>
          <w:szCs w:val="24"/>
        </w:rPr>
      </w:pPr>
      <w:r>
        <w:rPr>
          <w:rFonts w:eastAsia="Calibri"/>
          <w:szCs w:val="24"/>
        </w:rPr>
        <w:t>Applicants’ Supplemental Response to Order N</w:t>
      </w:r>
      <w:r w:rsidR="004D7B0B">
        <w:rPr>
          <w:rFonts w:eastAsia="Calibri"/>
          <w:szCs w:val="24"/>
        </w:rPr>
        <w:t>o</w:t>
      </w:r>
      <w:r>
        <w:rPr>
          <w:rFonts w:eastAsia="Calibri"/>
          <w:szCs w:val="24"/>
        </w:rPr>
        <w:t>. 2, filed on September 15,</w:t>
      </w:r>
      <w:r w:rsidR="004D7B0B">
        <w:rPr>
          <w:rFonts w:eastAsia="Calibri"/>
          <w:szCs w:val="24"/>
        </w:rPr>
        <w:t xml:space="preserve"> </w:t>
      </w:r>
      <w:r>
        <w:rPr>
          <w:rFonts w:eastAsia="Calibri"/>
          <w:szCs w:val="24"/>
        </w:rPr>
        <w:t>2020 (Interchange Item No. 16</w:t>
      </w:r>
      <w:proofErr w:type="gramStart"/>
      <w:r>
        <w:rPr>
          <w:rFonts w:eastAsia="Calibri"/>
          <w:szCs w:val="24"/>
        </w:rPr>
        <w:t>);</w:t>
      </w:r>
      <w:proofErr w:type="gramEnd"/>
    </w:p>
    <w:p w14:paraId="464DD4C9" w14:textId="22BAF0F2" w:rsidR="00405589" w:rsidRPr="00405589" w:rsidRDefault="00405589" w:rsidP="00405589">
      <w:pPr>
        <w:keepNext/>
        <w:keepLines/>
        <w:numPr>
          <w:ilvl w:val="0"/>
          <w:numId w:val="18"/>
        </w:numPr>
        <w:autoSpaceDE w:val="0"/>
        <w:autoSpaceDN w:val="0"/>
        <w:adjustRightInd w:val="0"/>
        <w:spacing w:line="360" w:lineRule="auto"/>
        <w:contextualSpacing/>
        <w:jc w:val="both"/>
        <w:rPr>
          <w:rFonts w:eastAsia="Calibri"/>
          <w:szCs w:val="24"/>
        </w:rPr>
      </w:pPr>
      <w:r w:rsidRPr="00405589">
        <w:rPr>
          <w:rFonts w:eastAsia="Calibri"/>
          <w:szCs w:val="24"/>
        </w:rPr>
        <w:t xml:space="preserve">Staff’s Supplemental Recommendation on Administrative Completeness and Proposed Procedural Schedule, filed on September </w:t>
      </w:r>
      <w:r w:rsidR="005B13E5">
        <w:rPr>
          <w:rFonts w:eastAsia="Calibri"/>
          <w:szCs w:val="24"/>
        </w:rPr>
        <w:t>21</w:t>
      </w:r>
      <w:r w:rsidRPr="00405589">
        <w:rPr>
          <w:rFonts w:eastAsia="Calibri"/>
          <w:szCs w:val="24"/>
        </w:rPr>
        <w:t>, 2020 (Interchange Item No. 17</w:t>
      </w:r>
      <w:proofErr w:type="gramStart"/>
      <w:r w:rsidRPr="00405589">
        <w:rPr>
          <w:rFonts w:eastAsia="Calibri"/>
          <w:szCs w:val="24"/>
        </w:rPr>
        <w:t>);</w:t>
      </w:r>
      <w:proofErr w:type="gramEnd"/>
    </w:p>
    <w:p w14:paraId="32E90CF8" w14:textId="7B16DC4B" w:rsidR="00405589" w:rsidRDefault="00223BF5" w:rsidP="00405589">
      <w:pPr>
        <w:keepNext/>
        <w:keepLines/>
        <w:numPr>
          <w:ilvl w:val="0"/>
          <w:numId w:val="18"/>
        </w:numPr>
        <w:autoSpaceDE w:val="0"/>
        <w:autoSpaceDN w:val="0"/>
        <w:adjustRightInd w:val="0"/>
        <w:spacing w:line="360" w:lineRule="auto"/>
        <w:contextualSpacing/>
        <w:jc w:val="both"/>
        <w:rPr>
          <w:rFonts w:eastAsia="Calibri"/>
          <w:szCs w:val="24"/>
        </w:rPr>
      </w:pPr>
      <w:proofErr w:type="spellStart"/>
      <w:r>
        <w:rPr>
          <w:rFonts w:eastAsia="Calibri"/>
          <w:szCs w:val="24"/>
        </w:rPr>
        <w:t>Nerro</w:t>
      </w:r>
      <w:r w:rsidR="00405589" w:rsidRPr="00405589">
        <w:rPr>
          <w:rFonts w:eastAsia="Calibri"/>
          <w:szCs w:val="24"/>
        </w:rPr>
        <w:t>’</w:t>
      </w:r>
      <w:r>
        <w:rPr>
          <w:rFonts w:eastAsia="Calibri"/>
          <w:szCs w:val="24"/>
        </w:rPr>
        <w:t>s</w:t>
      </w:r>
      <w:proofErr w:type="spellEnd"/>
      <w:r w:rsidR="00405589" w:rsidRPr="00405589">
        <w:rPr>
          <w:rFonts w:eastAsia="Calibri"/>
          <w:szCs w:val="24"/>
        </w:rPr>
        <w:t xml:space="preserve"> Response to Staff’s First Request for Information, filed on October </w:t>
      </w:r>
      <w:r w:rsidR="005B13E5">
        <w:rPr>
          <w:rFonts w:eastAsia="Calibri"/>
          <w:szCs w:val="24"/>
        </w:rPr>
        <w:t>27</w:t>
      </w:r>
      <w:r w:rsidR="00405589" w:rsidRPr="00405589">
        <w:rPr>
          <w:rFonts w:eastAsia="Calibri"/>
          <w:szCs w:val="24"/>
        </w:rPr>
        <w:t>, 2020 (Interchange Item Nos. 20 and</w:t>
      </w:r>
      <w:r w:rsidR="00405589">
        <w:rPr>
          <w:rFonts w:eastAsia="Calibri"/>
          <w:szCs w:val="24"/>
        </w:rPr>
        <w:t xml:space="preserve"> </w:t>
      </w:r>
      <w:r w:rsidR="00405589" w:rsidRPr="00405589">
        <w:rPr>
          <w:rFonts w:eastAsia="Calibri"/>
          <w:szCs w:val="24"/>
        </w:rPr>
        <w:t>21</w:t>
      </w:r>
      <w:proofErr w:type="gramStart"/>
      <w:r w:rsidR="00405589" w:rsidRPr="00405589">
        <w:rPr>
          <w:rFonts w:eastAsia="Calibri"/>
          <w:szCs w:val="24"/>
        </w:rPr>
        <w:t>);</w:t>
      </w:r>
      <w:proofErr w:type="gramEnd"/>
    </w:p>
    <w:p w14:paraId="31A359CA" w14:textId="6A264296" w:rsidR="00405589" w:rsidRPr="00405589" w:rsidRDefault="00405589" w:rsidP="00405589">
      <w:pPr>
        <w:numPr>
          <w:ilvl w:val="0"/>
          <w:numId w:val="18"/>
        </w:numPr>
        <w:autoSpaceDE w:val="0"/>
        <w:autoSpaceDN w:val="0"/>
        <w:adjustRightInd w:val="0"/>
        <w:spacing w:line="360" w:lineRule="auto"/>
        <w:contextualSpacing/>
        <w:jc w:val="both"/>
        <w:rPr>
          <w:rFonts w:eastAsia="Calibri"/>
          <w:szCs w:val="24"/>
        </w:rPr>
      </w:pPr>
      <w:r w:rsidRPr="00405589">
        <w:rPr>
          <w:rFonts w:eastAsia="Calibri"/>
          <w:szCs w:val="24"/>
        </w:rPr>
        <w:t>Affidavits of public notice, filed on November 18, 2020 (Interchange Item Nos. 2</w:t>
      </w:r>
      <w:r w:rsidR="005B13E5">
        <w:rPr>
          <w:rFonts w:eastAsia="Calibri"/>
          <w:szCs w:val="24"/>
        </w:rPr>
        <w:t>4</w:t>
      </w:r>
      <w:r w:rsidRPr="00405589">
        <w:rPr>
          <w:rFonts w:eastAsia="Calibri"/>
          <w:szCs w:val="24"/>
        </w:rPr>
        <w:t xml:space="preserve"> and 2</w:t>
      </w:r>
      <w:r w:rsidR="005B13E5">
        <w:rPr>
          <w:rFonts w:eastAsia="Calibri"/>
          <w:szCs w:val="24"/>
        </w:rPr>
        <w:t>5</w:t>
      </w:r>
      <w:proofErr w:type="gramStart"/>
      <w:r w:rsidRPr="00405589">
        <w:rPr>
          <w:rFonts w:eastAsia="Calibri"/>
          <w:szCs w:val="24"/>
        </w:rPr>
        <w:t>);</w:t>
      </w:r>
      <w:proofErr w:type="gramEnd"/>
    </w:p>
    <w:p w14:paraId="62B87019" w14:textId="0FDC42FC" w:rsidR="00405589" w:rsidRPr="00405589" w:rsidRDefault="00405589" w:rsidP="00405589">
      <w:pPr>
        <w:numPr>
          <w:ilvl w:val="0"/>
          <w:numId w:val="18"/>
        </w:numPr>
        <w:autoSpaceDE w:val="0"/>
        <w:autoSpaceDN w:val="0"/>
        <w:adjustRightInd w:val="0"/>
        <w:spacing w:line="360" w:lineRule="auto"/>
        <w:contextualSpacing/>
        <w:jc w:val="both"/>
        <w:rPr>
          <w:rFonts w:eastAsia="Calibri"/>
          <w:szCs w:val="24"/>
        </w:rPr>
      </w:pPr>
      <w:r w:rsidRPr="00405589">
        <w:rPr>
          <w:rFonts w:eastAsia="Calibri"/>
          <w:szCs w:val="24"/>
        </w:rPr>
        <w:t>Staff’s Recommendation on Sufficiency of Notice, filed on November 30, 2020 (Interchange Item No. 2</w:t>
      </w:r>
      <w:r w:rsidR="005B13E5">
        <w:rPr>
          <w:rFonts w:eastAsia="Calibri"/>
          <w:szCs w:val="24"/>
        </w:rPr>
        <w:t>6</w:t>
      </w:r>
      <w:proofErr w:type="gramStart"/>
      <w:r w:rsidRPr="00405589">
        <w:rPr>
          <w:rFonts w:eastAsia="Calibri"/>
          <w:szCs w:val="24"/>
        </w:rPr>
        <w:t>);</w:t>
      </w:r>
      <w:proofErr w:type="gramEnd"/>
    </w:p>
    <w:p w14:paraId="58B1677E" w14:textId="36844E76" w:rsidR="00405589" w:rsidRPr="00405589" w:rsidRDefault="00405589" w:rsidP="00405589">
      <w:pPr>
        <w:numPr>
          <w:ilvl w:val="0"/>
          <w:numId w:val="18"/>
        </w:numPr>
        <w:autoSpaceDE w:val="0"/>
        <w:autoSpaceDN w:val="0"/>
        <w:adjustRightInd w:val="0"/>
        <w:spacing w:line="360" w:lineRule="auto"/>
        <w:contextualSpacing/>
        <w:jc w:val="both"/>
        <w:rPr>
          <w:rFonts w:eastAsia="Calibri"/>
          <w:szCs w:val="24"/>
        </w:rPr>
      </w:pPr>
      <w:r w:rsidRPr="00405589">
        <w:rPr>
          <w:rFonts w:eastAsia="Calibri"/>
          <w:szCs w:val="24"/>
        </w:rPr>
        <w:t>Undine’s First Supplemental Response to Staff’s First Request for Information, filed on December 7</w:t>
      </w:r>
      <w:r w:rsidR="00223BF5">
        <w:rPr>
          <w:rFonts w:eastAsia="Calibri"/>
          <w:szCs w:val="24"/>
        </w:rPr>
        <w:t xml:space="preserve"> and 8</w:t>
      </w:r>
      <w:r w:rsidRPr="00405589">
        <w:rPr>
          <w:rFonts w:eastAsia="Calibri"/>
          <w:szCs w:val="24"/>
        </w:rPr>
        <w:t xml:space="preserve">, 2020 (Interchange Item Nos. </w:t>
      </w:r>
      <w:r w:rsidR="005B13E5">
        <w:rPr>
          <w:rFonts w:eastAsia="Calibri"/>
          <w:szCs w:val="24"/>
        </w:rPr>
        <w:t>27</w:t>
      </w:r>
      <w:r w:rsidRPr="00405589">
        <w:rPr>
          <w:rFonts w:eastAsia="Calibri"/>
          <w:szCs w:val="24"/>
        </w:rPr>
        <w:t xml:space="preserve"> and</w:t>
      </w:r>
      <w:r>
        <w:rPr>
          <w:rFonts w:eastAsia="Calibri"/>
          <w:szCs w:val="24"/>
        </w:rPr>
        <w:t xml:space="preserve"> </w:t>
      </w:r>
      <w:r w:rsidR="005B13E5">
        <w:rPr>
          <w:rFonts w:eastAsia="Calibri"/>
          <w:szCs w:val="24"/>
        </w:rPr>
        <w:t>28</w:t>
      </w:r>
      <w:r w:rsidRPr="00405589">
        <w:rPr>
          <w:rFonts w:eastAsia="Calibri"/>
          <w:szCs w:val="24"/>
        </w:rPr>
        <w:t>); an</w:t>
      </w:r>
      <w:r w:rsidR="005B13E5">
        <w:rPr>
          <w:rFonts w:eastAsia="Calibri"/>
          <w:szCs w:val="24"/>
        </w:rPr>
        <w:t>d</w:t>
      </w:r>
    </w:p>
    <w:p w14:paraId="28DC22A5" w14:textId="5F4A19B2" w:rsidR="00405589" w:rsidRPr="00405589" w:rsidRDefault="00405589" w:rsidP="00405589">
      <w:pPr>
        <w:numPr>
          <w:ilvl w:val="0"/>
          <w:numId w:val="18"/>
        </w:numPr>
        <w:autoSpaceDE w:val="0"/>
        <w:autoSpaceDN w:val="0"/>
        <w:adjustRightInd w:val="0"/>
        <w:spacing w:line="360" w:lineRule="auto"/>
        <w:contextualSpacing/>
        <w:jc w:val="both"/>
        <w:rPr>
          <w:rFonts w:eastAsia="Calibri"/>
          <w:szCs w:val="24"/>
        </w:rPr>
      </w:pPr>
      <w:r w:rsidRPr="00405589">
        <w:rPr>
          <w:rFonts w:eastAsia="Calibri"/>
          <w:szCs w:val="24"/>
        </w:rPr>
        <w:t xml:space="preserve">Staff’s </w:t>
      </w:r>
      <w:r w:rsidR="00C21B2F">
        <w:rPr>
          <w:rFonts w:eastAsia="Calibri"/>
          <w:szCs w:val="24"/>
        </w:rPr>
        <w:t>R</w:t>
      </w:r>
      <w:r w:rsidRPr="00405589">
        <w:rPr>
          <w:rFonts w:eastAsia="Calibri"/>
          <w:szCs w:val="24"/>
        </w:rPr>
        <w:t xml:space="preserve">ecommendation on </w:t>
      </w:r>
      <w:r w:rsidR="00C21B2F">
        <w:rPr>
          <w:rFonts w:eastAsia="Calibri"/>
          <w:szCs w:val="24"/>
        </w:rPr>
        <w:t>A</w:t>
      </w:r>
      <w:r w:rsidRPr="00405589">
        <w:rPr>
          <w:rFonts w:eastAsia="Calibri"/>
          <w:szCs w:val="24"/>
        </w:rPr>
        <w:t xml:space="preserve">pproval of the </w:t>
      </w:r>
      <w:r w:rsidR="00C21B2F">
        <w:rPr>
          <w:rFonts w:eastAsia="Calibri"/>
          <w:szCs w:val="24"/>
        </w:rPr>
        <w:t>S</w:t>
      </w:r>
      <w:r w:rsidRPr="00405589">
        <w:rPr>
          <w:rFonts w:eastAsia="Calibri"/>
          <w:szCs w:val="24"/>
        </w:rPr>
        <w:t xml:space="preserve">ale, filed on </w:t>
      </w:r>
      <w:r w:rsidR="00ED2EC3">
        <w:rPr>
          <w:rFonts w:eastAsia="Calibri"/>
          <w:szCs w:val="24"/>
        </w:rPr>
        <w:t>February 5, 2021</w:t>
      </w:r>
      <w:r w:rsidRPr="00405589">
        <w:rPr>
          <w:rFonts w:eastAsia="Calibri"/>
          <w:szCs w:val="24"/>
        </w:rPr>
        <w:t xml:space="preserve"> (Interchange Item No. 3</w:t>
      </w:r>
      <w:r w:rsidR="00ED2EC3">
        <w:rPr>
          <w:rFonts w:eastAsia="Calibri"/>
          <w:szCs w:val="24"/>
        </w:rPr>
        <w:t>0</w:t>
      </w:r>
      <w:r w:rsidRPr="00405589">
        <w:rPr>
          <w:rFonts w:eastAsia="Calibri"/>
          <w:szCs w:val="24"/>
        </w:rPr>
        <w:t>).</w:t>
      </w:r>
    </w:p>
    <w:p w14:paraId="2029CD90" w14:textId="77777777" w:rsidR="00405589" w:rsidRPr="00405589" w:rsidRDefault="00405589" w:rsidP="00405589">
      <w:pPr>
        <w:autoSpaceDE w:val="0"/>
        <w:autoSpaceDN w:val="0"/>
        <w:adjustRightInd w:val="0"/>
        <w:spacing w:line="360" w:lineRule="auto"/>
        <w:jc w:val="both"/>
        <w:rPr>
          <w:rFonts w:eastAsia="Calibri"/>
          <w:szCs w:val="24"/>
        </w:rPr>
      </w:pPr>
    </w:p>
    <w:p w14:paraId="06C217E1" w14:textId="77777777" w:rsidR="002F526F" w:rsidRPr="002F526F" w:rsidRDefault="00405589" w:rsidP="00405589">
      <w:pPr>
        <w:numPr>
          <w:ilvl w:val="0"/>
          <w:numId w:val="16"/>
        </w:numPr>
        <w:spacing w:after="120"/>
        <w:ind w:left="0" w:firstLine="0"/>
        <w:contextualSpacing/>
        <w:jc w:val="center"/>
        <w:textAlignment w:val="baseline"/>
        <w:rPr>
          <w:rFonts w:eastAsia="Arial"/>
          <w:b/>
          <w:bCs/>
          <w:color w:val="000000"/>
          <w:szCs w:val="24"/>
        </w:rPr>
      </w:pPr>
      <w:r w:rsidRPr="00405589">
        <w:rPr>
          <w:b/>
          <w:bCs/>
          <w:szCs w:val="24"/>
        </w:rPr>
        <w:t xml:space="preserve">PROPOSED ORDER APPROVING SALE AND ALLOWING </w:t>
      </w:r>
    </w:p>
    <w:p w14:paraId="7EBFDAEF" w14:textId="5D61918F" w:rsidR="00405589" w:rsidRDefault="00405589" w:rsidP="002F526F">
      <w:pPr>
        <w:spacing w:after="120"/>
        <w:contextualSpacing/>
        <w:jc w:val="center"/>
        <w:textAlignment w:val="baseline"/>
        <w:rPr>
          <w:b/>
          <w:bCs/>
          <w:szCs w:val="24"/>
        </w:rPr>
      </w:pPr>
      <w:r w:rsidRPr="00405589">
        <w:rPr>
          <w:b/>
          <w:bCs/>
          <w:szCs w:val="24"/>
        </w:rPr>
        <w:t>TRANSACTION TO PROCEED</w:t>
      </w:r>
    </w:p>
    <w:p w14:paraId="0319F5FE" w14:textId="77777777" w:rsidR="002F526F" w:rsidRPr="00405589" w:rsidRDefault="002F526F" w:rsidP="002F526F">
      <w:pPr>
        <w:spacing w:after="120"/>
        <w:contextualSpacing/>
        <w:jc w:val="center"/>
        <w:textAlignment w:val="baseline"/>
        <w:rPr>
          <w:rFonts w:eastAsia="Arial"/>
          <w:b/>
          <w:bCs/>
          <w:color w:val="000000"/>
          <w:szCs w:val="24"/>
        </w:rPr>
      </w:pPr>
    </w:p>
    <w:p w14:paraId="47D750AE" w14:textId="17EEE41A" w:rsidR="00D96A1F" w:rsidRDefault="00C21B2F" w:rsidP="00D96A1F">
      <w:pPr>
        <w:autoSpaceDE w:val="0"/>
        <w:autoSpaceDN w:val="0"/>
        <w:adjustRightInd w:val="0"/>
        <w:snapToGrid w:val="0"/>
        <w:spacing w:before="120" w:line="360" w:lineRule="auto"/>
        <w:ind w:firstLine="720"/>
        <w:jc w:val="both"/>
        <w:rPr>
          <w:rFonts w:eastAsia="Arial"/>
          <w:color w:val="000000"/>
          <w:szCs w:val="24"/>
        </w:rPr>
      </w:pPr>
      <w:r>
        <w:rPr>
          <w:rFonts w:eastAsia="Arial"/>
          <w:color w:val="000000"/>
          <w:szCs w:val="24"/>
        </w:rPr>
        <w:t xml:space="preserve">The Parties respectfully request the approval of the attached Joint Proposed Order Approving Sale and Allowing Transaction to Proceed, which would authorize transfer of </w:t>
      </w:r>
      <w:proofErr w:type="spellStart"/>
      <w:r>
        <w:rPr>
          <w:rFonts w:eastAsia="Arial"/>
          <w:color w:val="000000"/>
          <w:szCs w:val="24"/>
        </w:rPr>
        <w:t>Nerro’s</w:t>
      </w:r>
      <w:proofErr w:type="spellEnd"/>
      <w:r>
        <w:rPr>
          <w:rFonts w:eastAsia="Arial"/>
          <w:color w:val="000000"/>
          <w:szCs w:val="24"/>
        </w:rPr>
        <w:t xml:space="preserve"> water </w:t>
      </w:r>
      <w:r w:rsidR="00F7567D">
        <w:rPr>
          <w:rFonts w:eastAsia="Arial"/>
          <w:color w:val="000000"/>
          <w:szCs w:val="24"/>
        </w:rPr>
        <w:t>facilities</w:t>
      </w:r>
      <w:r>
        <w:rPr>
          <w:rFonts w:eastAsia="Arial"/>
          <w:color w:val="000000"/>
          <w:szCs w:val="24"/>
        </w:rPr>
        <w:t xml:space="preserve"> and water service area under CCN number 12252 to </w:t>
      </w:r>
      <w:r w:rsidR="00F7567D">
        <w:rPr>
          <w:rFonts w:eastAsia="Arial"/>
          <w:color w:val="000000"/>
          <w:szCs w:val="24"/>
        </w:rPr>
        <w:t xml:space="preserve">Undine’s water CCN number 12260 and allow for dual certification of the 5 acres of the requested area that overlaps with a portion of H C M U D water CCN number 11952.  </w:t>
      </w:r>
    </w:p>
    <w:p w14:paraId="457C3E26" w14:textId="7EE914AC" w:rsidR="00D96A1F" w:rsidRDefault="00D96A1F" w:rsidP="00405589">
      <w:pPr>
        <w:tabs>
          <w:tab w:val="left" w:pos="720"/>
          <w:tab w:val="left" w:pos="4608"/>
        </w:tabs>
        <w:spacing w:line="360" w:lineRule="auto"/>
        <w:jc w:val="both"/>
        <w:textAlignment w:val="baseline"/>
        <w:rPr>
          <w:szCs w:val="24"/>
          <w:shd w:val="clear" w:color="auto" w:fill="FFFFFF"/>
        </w:rPr>
      </w:pPr>
    </w:p>
    <w:p w14:paraId="4ECB0CDC" w14:textId="77777777" w:rsidR="000D6AC1" w:rsidRPr="00405589" w:rsidRDefault="000D6AC1" w:rsidP="00405589">
      <w:pPr>
        <w:tabs>
          <w:tab w:val="left" w:pos="720"/>
          <w:tab w:val="left" w:pos="4608"/>
        </w:tabs>
        <w:spacing w:line="360" w:lineRule="auto"/>
        <w:jc w:val="both"/>
        <w:textAlignment w:val="baseline"/>
        <w:rPr>
          <w:szCs w:val="24"/>
          <w:shd w:val="clear" w:color="auto" w:fill="FFFFFF"/>
        </w:rPr>
      </w:pPr>
    </w:p>
    <w:p w14:paraId="0A6C6965" w14:textId="77777777" w:rsidR="00405589" w:rsidRPr="00405589" w:rsidRDefault="00405589" w:rsidP="00405589">
      <w:pPr>
        <w:numPr>
          <w:ilvl w:val="0"/>
          <w:numId w:val="16"/>
        </w:numPr>
        <w:tabs>
          <w:tab w:val="left" w:pos="720"/>
          <w:tab w:val="left" w:pos="4608"/>
        </w:tabs>
        <w:spacing w:line="360" w:lineRule="auto"/>
        <w:contextualSpacing/>
        <w:jc w:val="center"/>
        <w:textAlignment w:val="baseline"/>
        <w:rPr>
          <w:rFonts w:eastAsia="Arial"/>
          <w:b/>
          <w:color w:val="000000"/>
          <w:szCs w:val="24"/>
        </w:rPr>
      </w:pPr>
      <w:r w:rsidRPr="00405589">
        <w:rPr>
          <w:rFonts w:eastAsia="Arial"/>
          <w:b/>
          <w:color w:val="000000"/>
          <w:szCs w:val="24"/>
        </w:rPr>
        <w:lastRenderedPageBreak/>
        <w:t xml:space="preserve">  CONCLUSION</w:t>
      </w:r>
    </w:p>
    <w:p w14:paraId="7C14062E" w14:textId="77777777" w:rsidR="00405589" w:rsidRPr="00405589" w:rsidRDefault="00405589" w:rsidP="00405589">
      <w:pPr>
        <w:tabs>
          <w:tab w:val="left" w:pos="720"/>
          <w:tab w:val="left" w:pos="4608"/>
        </w:tabs>
        <w:spacing w:line="360" w:lineRule="auto"/>
        <w:textAlignment w:val="baseline"/>
        <w:rPr>
          <w:rFonts w:eastAsia="Arial"/>
          <w:color w:val="000000"/>
          <w:szCs w:val="24"/>
        </w:rPr>
      </w:pPr>
      <w:r w:rsidRPr="00405589">
        <w:rPr>
          <w:rFonts w:eastAsia="Arial"/>
          <w:color w:val="000000"/>
          <w:szCs w:val="24"/>
        </w:rPr>
        <w:tab/>
        <w:t xml:space="preserve">The Parties respectfully request that the items listed above be admitted into the record of </w:t>
      </w:r>
    </w:p>
    <w:p w14:paraId="273DFF49" w14:textId="77777777" w:rsidR="00405589" w:rsidRPr="00405589" w:rsidRDefault="00405589" w:rsidP="00405589">
      <w:pPr>
        <w:tabs>
          <w:tab w:val="left" w:pos="720"/>
          <w:tab w:val="left" w:pos="4608"/>
        </w:tabs>
        <w:spacing w:line="360" w:lineRule="auto"/>
        <w:jc w:val="both"/>
        <w:textAlignment w:val="baseline"/>
        <w:rPr>
          <w:rFonts w:eastAsia="Arial"/>
          <w:color w:val="000000"/>
          <w:szCs w:val="24"/>
        </w:rPr>
      </w:pPr>
      <w:r w:rsidRPr="00405589">
        <w:rPr>
          <w:rFonts w:eastAsia="Arial"/>
          <w:color w:val="000000"/>
          <w:szCs w:val="24"/>
        </w:rPr>
        <w:t xml:space="preserve">this proceeding as evidence and that the Order proposed by the Parties be adopted. </w:t>
      </w:r>
    </w:p>
    <w:p w14:paraId="26C1E726" w14:textId="1E286251" w:rsidR="00405589" w:rsidRDefault="00405589" w:rsidP="00223BF5">
      <w:pPr>
        <w:rPr>
          <w:rFonts w:eastAsia="Arial"/>
          <w:color w:val="000000"/>
          <w:szCs w:val="24"/>
        </w:rPr>
      </w:pPr>
    </w:p>
    <w:p w14:paraId="4C10A91E" w14:textId="1369441C" w:rsidR="00405589" w:rsidRPr="00405589" w:rsidRDefault="00405589" w:rsidP="00405589">
      <w:pPr>
        <w:spacing w:line="360" w:lineRule="auto"/>
      </w:pPr>
      <w:r w:rsidRPr="00405589">
        <w:t xml:space="preserve">Dated: </w:t>
      </w:r>
      <w:r w:rsidR="000D6AC1">
        <w:fldChar w:fldCharType="begin"/>
      </w:r>
      <w:r w:rsidR="000D6AC1">
        <w:instrText xml:space="preserve"> DATE \@ "MMMM d, yyyy" </w:instrText>
      </w:r>
      <w:r w:rsidR="000D6AC1">
        <w:fldChar w:fldCharType="separate"/>
      </w:r>
      <w:r w:rsidR="000D6AC1">
        <w:rPr>
          <w:noProof/>
        </w:rPr>
        <w:t>March 18, 2021</w:t>
      </w:r>
      <w:r w:rsidR="000D6AC1">
        <w:fldChar w:fldCharType="end"/>
      </w:r>
    </w:p>
    <w:p w14:paraId="41F37DF7" w14:textId="77777777" w:rsidR="00223BF5" w:rsidRDefault="00223BF5">
      <w:r>
        <w:br w:type="page"/>
      </w:r>
    </w:p>
    <w:p w14:paraId="3634BEF0" w14:textId="0E508463" w:rsidR="00405589" w:rsidRPr="00405589" w:rsidRDefault="00405589" w:rsidP="00405589">
      <w:pPr>
        <w:spacing w:line="480" w:lineRule="auto"/>
        <w:ind w:left="3600" w:firstLine="720"/>
        <w:jc w:val="both"/>
      </w:pPr>
      <w:r w:rsidRPr="00405589">
        <w:lastRenderedPageBreak/>
        <w:t>Respectfully submitted,</w:t>
      </w:r>
    </w:p>
    <w:p w14:paraId="208DCB44" w14:textId="77777777" w:rsidR="00405589" w:rsidRPr="00405589" w:rsidRDefault="00405589" w:rsidP="00405589">
      <w:pPr>
        <w:ind w:left="4320"/>
        <w:contextualSpacing/>
        <w:jc w:val="both"/>
        <w:rPr>
          <w:b/>
          <w:szCs w:val="24"/>
        </w:rPr>
      </w:pPr>
      <w:r w:rsidRPr="00405589">
        <w:rPr>
          <w:b/>
          <w:szCs w:val="24"/>
        </w:rPr>
        <w:t xml:space="preserve">PUBLIC UTILITY COMMISSION OF TEXAS </w:t>
      </w:r>
    </w:p>
    <w:p w14:paraId="7ABBAD84" w14:textId="77777777" w:rsidR="00405589" w:rsidRPr="00405589" w:rsidRDefault="00405589" w:rsidP="00405589">
      <w:pPr>
        <w:ind w:left="4320"/>
        <w:contextualSpacing/>
        <w:jc w:val="both"/>
        <w:rPr>
          <w:b/>
          <w:szCs w:val="24"/>
        </w:rPr>
      </w:pPr>
      <w:r w:rsidRPr="00405589">
        <w:rPr>
          <w:b/>
          <w:szCs w:val="24"/>
        </w:rPr>
        <w:t>LEGAL DIVISION</w:t>
      </w:r>
    </w:p>
    <w:p w14:paraId="0CFC9B8A" w14:textId="77777777" w:rsidR="00405589" w:rsidRPr="00405589" w:rsidRDefault="00405589" w:rsidP="00405589">
      <w:pPr>
        <w:jc w:val="both"/>
      </w:pPr>
    </w:p>
    <w:p w14:paraId="51E7B6E7" w14:textId="77777777" w:rsidR="00405589" w:rsidRPr="00405589" w:rsidRDefault="00405589" w:rsidP="00405589">
      <w:pPr>
        <w:contextualSpacing/>
        <w:jc w:val="both"/>
        <w:rPr>
          <w:szCs w:val="24"/>
        </w:rPr>
      </w:pPr>
      <w:r w:rsidRPr="00405589">
        <w:tab/>
      </w:r>
      <w:r w:rsidRPr="00405589">
        <w:tab/>
      </w:r>
      <w:r w:rsidRPr="00405589">
        <w:tab/>
      </w:r>
      <w:r w:rsidRPr="00405589">
        <w:tab/>
      </w:r>
      <w:r w:rsidRPr="00405589">
        <w:tab/>
      </w:r>
      <w:r w:rsidRPr="00405589">
        <w:tab/>
      </w:r>
      <w:r w:rsidRPr="00405589">
        <w:rPr>
          <w:szCs w:val="24"/>
        </w:rPr>
        <w:t>Rachelle Nicolette Robles</w:t>
      </w:r>
    </w:p>
    <w:p w14:paraId="4160977B" w14:textId="77777777" w:rsidR="00405589" w:rsidRPr="00405589" w:rsidRDefault="00405589" w:rsidP="00405589">
      <w:pPr>
        <w:contextualSpacing/>
        <w:jc w:val="both"/>
        <w:rPr>
          <w:szCs w:val="24"/>
        </w:rPr>
      </w:pP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t>Division Director</w:t>
      </w:r>
    </w:p>
    <w:p w14:paraId="31A0222D" w14:textId="77777777" w:rsidR="00405589" w:rsidRPr="00405589" w:rsidRDefault="00405589" w:rsidP="00405589">
      <w:pPr>
        <w:contextualSpacing/>
        <w:jc w:val="both"/>
        <w:rPr>
          <w:szCs w:val="24"/>
        </w:rPr>
      </w:pPr>
    </w:p>
    <w:p w14:paraId="674BDFAD" w14:textId="4BD1136F" w:rsidR="00405589" w:rsidRPr="00405589" w:rsidRDefault="004D7B0B" w:rsidP="00405589">
      <w:pPr>
        <w:ind w:left="4320"/>
        <w:jc w:val="both"/>
        <w:rPr>
          <w:rFonts w:eastAsia="Calibri"/>
          <w:szCs w:val="24"/>
        </w:rPr>
      </w:pPr>
      <w:r>
        <w:rPr>
          <w:rFonts w:eastAsia="Calibri"/>
          <w:szCs w:val="24"/>
        </w:rPr>
        <w:t>Rashmin J. Asher</w:t>
      </w:r>
    </w:p>
    <w:p w14:paraId="64D0ED0D" w14:textId="77777777" w:rsidR="00405589" w:rsidRPr="00405589" w:rsidRDefault="00405589" w:rsidP="00405589">
      <w:pPr>
        <w:ind w:left="4320"/>
        <w:jc w:val="both"/>
        <w:rPr>
          <w:szCs w:val="24"/>
        </w:rPr>
      </w:pPr>
      <w:r w:rsidRPr="00405589">
        <w:rPr>
          <w:szCs w:val="24"/>
        </w:rPr>
        <w:t>Managing Attorney</w:t>
      </w:r>
    </w:p>
    <w:p w14:paraId="3E22F991" w14:textId="77777777" w:rsidR="00405589" w:rsidRPr="00405589" w:rsidRDefault="00405589" w:rsidP="00405589">
      <w:pPr>
        <w:jc w:val="both"/>
        <w:rPr>
          <w:szCs w:val="24"/>
        </w:rPr>
      </w:pPr>
    </w:p>
    <w:p w14:paraId="5ECD1474" w14:textId="77777777" w:rsidR="00405589" w:rsidRPr="00405589" w:rsidRDefault="00405589" w:rsidP="00405589">
      <w:pPr>
        <w:jc w:val="both"/>
        <w:rPr>
          <w:szCs w:val="24"/>
        </w:rPr>
      </w:pPr>
    </w:p>
    <w:p w14:paraId="367BDD8D" w14:textId="2D3FC609" w:rsidR="00405589" w:rsidRPr="004D7B0B" w:rsidRDefault="00405589" w:rsidP="004D7B0B">
      <w:pPr>
        <w:jc w:val="both"/>
        <w:rPr>
          <w:u w:val="single"/>
        </w:rPr>
      </w:pP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r>
      <w:r w:rsidR="00944EB1">
        <w:rPr>
          <w:szCs w:val="24"/>
          <w:u w:val="single"/>
        </w:rPr>
        <w:t>/s/ Kourtnee Jinks</w:t>
      </w:r>
      <w:r w:rsidR="00944EB1">
        <w:rPr>
          <w:szCs w:val="24"/>
          <w:u w:val="single"/>
        </w:rPr>
        <w:tab/>
      </w:r>
    </w:p>
    <w:p w14:paraId="33DFB70B" w14:textId="451EA651" w:rsidR="004D7B0B" w:rsidRDefault="004D7B0B" w:rsidP="00405589">
      <w:pPr>
        <w:jc w:val="both"/>
      </w:pPr>
      <w:r>
        <w:tab/>
      </w:r>
      <w:r>
        <w:tab/>
      </w:r>
      <w:r>
        <w:tab/>
      </w:r>
      <w:r>
        <w:tab/>
      </w:r>
      <w:r>
        <w:tab/>
      </w:r>
      <w:r>
        <w:tab/>
        <w:t>Kourtnee Jinks</w:t>
      </w:r>
    </w:p>
    <w:p w14:paraId="48EF48DB" w14:textId="4CAD6A9C" w:rsidR="00405589" w:rsidRPr="00405589" w:rsidRDefault="00405589" w:rsidP="00405589">
      <w:pPr>
        <w:jc w:val="both"/>
      </w:pPr>
      <w:r w:rsidRPr="00405589">
        <w:tab/>
      </w:r>
      <w:r w:rsidRPr="00405589">
        <w:tab/>
      </w:r>
      <w:r w:rsidRPr="00405589">
        <w:tab/>
      </w:r>
      <w:r w:rsidRPr="00405589">
        <w:tab/>
      </w:r>
      <w:r w:rsidRPr="00405589">
        <w:tab/>
      </w:r>
      <w:r w:rsidRPr="00405589">
        <w:tab/>
        <w:t>State Bar No. 24116782</w:t>
      </w:r>
    </w:p>
    <w:p w14:paraId="1ECAE336" w14:textId="77777777" w:rsidR="00405589" w:rsidRPr="00405589" w:rsidRDefault="00405589" w:rsidP="00405589">
      <w:pPr>
        <w:jc w:val="both"/>
      </w:pPr>
      <w:r w:rsidRPr="00405589">
        <w:tab/>
      </w:r>
      <w:r w:rsidRPr="00405589">
        <w:tab/>
      </w:r>
      <w:r w:rsidRPr="00405589">
        <w:tab/>
      </w:r>
      <w:r w:rsidRPr="00405589">
        <w:tab/>
      </w:r>
      <w:r w:rsidRPr="00405589">
        <w:tab/>
      </w:r>
      <w:r w:rsidRPr="00405589">
        <w:tab/>
        <w:t>1701 N. Congress Avenue</w:t>
      </w:r>
    </w:p>
    <w:p w14:paraId="687B4670" w14:textId="77777777" w:rsidR="00405589" w:rsidRPr="00405589" w:rsidRDefault="00405589" w:rsidP="00405589">
      <w:pPr>
        <w:jc w:val="both"/>
      </w:pPr>
      <w:r w:rsidRPr="00405589">
        <w:tab/>
      </w:r>
      <w:r w:rsidRPr="00405589">
        <w:tab/>
      </w:r>
      <w:r w:rsidRPr="00405589">
        <w:tab/>
      </w:r>
      <w:r w:rsidRPr="00405589">
        <w:tab/>
      </w:r>
      <w:r w:rsidRPr="00405589">
        <w:tab/>
      </w:r>
      <w:r w:rsidRPr="00405589">
        <w:tab/>
        <w:t>P.O. Box 13326</w:t>
      </w:r>
    </w:p>
    <w:p w14:paraId="5C4A1CE3" w14:textId="77777777" w:rsidR="00405589" w:rsidRPr="00405589" w:rsidRDefault="00405589" w:rsidP="00405589">
      <w:pPr>
        <w:jc w:val="both"/>
      </w:pPr>
      <w:r w:rsidRPr="00405589">
        <w:tab/>
      </w:r>
      <w:r w:rsidRPr="00405589">
        <w:tab/>
      </w:r>
      <w:r w:rsidRPr="00405589">
        <w:tab/>
      </w:r>
      <w:r w:rsidRPr="00405589">
        <w:tab/>
      </w:r>
      <w:r w:rsidRPr="00405589">
        <w:tab/>
      </w:r>
      <w:r w:rsidRPr="00405589">
        <w:tab/>
        <w:t>Austin, Texas 78711-3326</w:t>
      </w:r>
    </w:p>
    <w:p w14:paraId="22432761" w14:textId="402FC777" w:rsidR="00405589" w:rsidRPr="00405589" w:rsidRDefault="00405589" w:rsidP="00405589">
      <w:pPr>
        <w:jc w:val="both"/>
      </w:pPr>
      <w:r w:rsidRPr="00405589">
        <w:tab/>
      </w:r>
      <w:r w:rsidRPr="00405589">
        <w:tab/>
      </w:r>
      <w:r w:rsidRPr="00405589">
        <w:tab/>
      </w:r>
      <w:r w:rsidRPr="00405589">
        <w:tab/>
      </w:r>
      <w:r w:rsidRPr="00405589">
        <w:tab/>
      </w:r>
      <w:r w:rsidRPr="00405589">
        <w:tab/>
        <w:t>(512) 936-7</w:t>
      </w:r>
      <w:r w:rsidR="004D7B0B">
        <w:t>265</w:t>
      </w:r>
    </w:p>
    <w:p w14:paraId="054A71D5" w14:textId="77777777" w:rsidR="00405589" w:rsidRPr="00405589" w:rsidRDefault="00405589" w:rsidP="00405589">
      <w:pPr>
        <w:jc w:val="both"/>
      </w:pPr>
      <w:r w:rsidRPr="00405589">
        <w:tab/>
      </w:r>
      <w:r w:rsidRPr="00405589">
        <w:tab/>
      </w:r>
      <w:r w:rsidRPr="00405589">
        <w:tab/>
      </w:r>
      <w:r w:rsidRPr="00405589">
        <w:tab/>
      </w:r>
      <w:r w:rsidRPr="00405589">
        <w:tab/>
      </w:r>
      <w:r w:rsidRPr="00405589">
        <w:tab/>
        <w:t>(512) 936-7268 (facsimile)</w:t>
      </w:r>
    </w:p>
    <w:p w14:paraId="13FDB7B2" w14:textId="32EC6EA9" w:rsidR="00405589" w:rsidRPr="00405589" w:rsidRDefault="00405589" w:rsidP="00405589">
      <w:pPr>
        <w:jc w:val="both"/>
      </w:pPr>
      <w:r w:rsidRPr="00405589">
        <w:tab/>
      </w:r>
      <w:r w:rsidRPr="00405589">
        <w:tab/>
      </w:r>
      <w:r w:rsidRPr="00405589">
        <w:tab/>
      </w:r>
      <w:r w:rsidRPr="00405589">
        <w:tab/>
      </w:r>
      <w:r w:rsidRPr="00405589">
        <w:tab/>
      </w:r>
      <w:r w:rsidRPr="00405589">
        <w:tab/>
      </w:r>
      <w:hyperlink r:id="rId8" w:history="1">
        <w:r w:rsidR="004D7B0B" w:rsidRPr="001551BB">
          <w:rPr>
            <w:rStyle w:val="Hyperlink"/>
          </w:rPr>
          <w:t>Kourtnee.jinks@puc.texas.gov</w:t>
        </w:r>
      </w:hyperlink>
      <w:r w:rsidR="004D7B0B">
        <w:t xml:space="preserve"> </w:t>
      </w:r>
    </w:p>
    <w:p w14:paraId="077CEDCD" w14:textId="77777777" w:rsidR="00405589" w:rsidRPr="00405589" w:rsidRDefault="00405589" w:rsidP="00405589">
      <w:pPr>
        <w:jc w:val="both"/>
        <w:rPr>
          <w:szCs w:val="24"/>
        </w:rPr>
      </w:pPr>
    </w:p>
    <w:p w14:paraId="5EBB858C" w14:textId="006835D7" w:rsidR="004D7B0B" w:rsidRDefault="004D7B0B">
      <w:pPr>
        <w:rPr>
          <w:szCs w:val="24"/>
        </w:rPr>
      </w:pPr>
    </w:p>
    <w:p w14:paraId="3FBB11BC" w14:textId="77777777" w:rsidR="00405589" w:rsidRPr="00405589" w:rsidRDefault="00405589" w:rsidP="00405589">
      <w:pPr>
        <w:jc w:val="both"/>
        <w:rPr>
          <w:szCs w:val="24"/>
        </w:rPr>
      </w:pPr>
    </w:p>
    <w:p w14:paraId="5AFF2EEA" w14:textId="77777777" w:rsidR="00405589" w:rsidRPr="00405589" w:rsidRDefault="00405589" w:rsidP="00405589">
      <w:pPr>
        <w:rPr>
          <w:b/>
          <w:szCs w:val="24"/>
        </w:rPr>
      </w:pPr>
      <w:r w:rsidRPr="00405589">
        <w:rPr>
          <w:b/>
          <w:szCs w:val="24"/>
        </w:rPr>
        <w:tab/>
      </w:r>
      <w:r w:rsidRPr="00405589">
        <w:rPr>
          <w:b/>
          <w:szCs w:val="24"/>
        </w:rPr>
        <w:tab/>
      </w:r>
      <w:r w:rsidRPr="00405589">
        <w:rPr>
          <w:b/>
          <w:szCs w:val="24"/>
        </w:rPr>
        <w:tab/>
      </w:r>
      <w:r w:rsidRPr="00405589">
        <w:rPr>
          <w:b/>
          <w:szCs w:val="24"/>
        </w:rPr>
        <w:tab/>
      </w:r>
      <w:r w:rsidRPr="00405589">
        <w:rPr>
          <w:b/>
          <w:szCs w:val="24"/>
        </w:rPr>
        <w:tab/>
      </w:r>
      <w:r w:rsidRPr="00405589">
        <w:rPr>
          <w:b/>
          <w:szCs w:val="24"/>
        </w:rPr>
        <w:tab/>
        <w:t>DuBois, Bryant &amp; Campbell, LLP</w:t>
      </w:r>
    </w:p>
    <w:p w14:paraId="0AB7A5CC" w14:textId="77777777" w:rsidR="00405589" w:rsidRPr="00405589" w:rsidRDefault="00405589" w:rsidP="00405589">
      <w:pPr>
        <w:rPr>
          <w:szCs w:val="24"/>
        </w:rPr>
      </w:pP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r>
    </w:p>
    <w:p w14:paraId="42602DF8" w14:textId="77777777" w:rsidR="00405589" w:rsidRPr="00405589" w:rsidRDefault="00405589" w:rsidP="00405589">
      <w:pPr>
        <w:rPr>
          <w:szCs w:val="24"/>
        </w:rPr>
      </w:pPr>
    </w:p>
    <w:p w14:paraId="7ED05908" w14:textId="57A7E012" w:rsidR="00405589" w:rsidRPr="00405589" w:rsidRDefault="00405589" w:rsidP="00405589">
      <w:pPr>
        <w:rPr>
          <w:szCs w:val="24"/>
        </w:rPr>
      </w:pP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t>By:</w:t>
      </w:r>
      <w:r w:rsidRPr="00405589">
        <w:rPr>
          <w:szCs w:val="24"/>
          <w:u w:val="single"/>
        </w:rPr>
        <w:tab/>
      </w:r>
      <w:r w:rsidR="00944EB1" w:rsidRPr="00944EB1">
        <w:rPr>
          <w:i/>
          <w:iCs/>
          <w:szCs w:val="24"/>
          <w:u w:val="single"/>
        </w:rPr>
        <w:t>/s/ Peter Gregg</w:t>
      </w:r>
      <w:r w:rsidR="00944EB1">
        <w:rPr>
          <w:szCs w:val="24"/>
          <w:u w:val="single"/>
        </w:rPr>
        <w:tab/>
        <w:t>(with permission)</w:t>
      </w:r>
    </w:p>
    <w:p w14:paraId="19F49539" w14:textId="77777777" w:rsidR="00405589" w:rsidRPr="00405589" w:rsidRDefault="00405589" w:rsidP="00405589">
      <w:pPr>
        <w:rPr>
          <w:szCs w:val="24"/>
        </w:rPr>
      </w:pP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t>Peter T. Gregg</w:t>
      </w:r>
    </w:p>
    <w:p w14:paraId="570D755C" w14:textId="77777777" w:rsidR="00405589" w:rsidRPr="00405589" w:rsidRDefault="00405589" w:rsidP="00405589">
      <w:pPr>
        <w:rPr>
          <w:szCs w:val="24"/>
        </w:rPr>
      </w:pP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t>State Bar No. 00784174</w:t>
      </w:r>
    </w:p>
    <w:p w14:paraId="3A5C3977" w14:textId="77777777" w:rsidR="00405589" w:rsidRPr="00405589" w:rsidRDefault="00405589" w:rsidP="00405589">
      <w:pPr>
        <w:rPr>
          <w:szCs w:val="24"/>
        </w:rPr>
      </w:pP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t>303 Colorado, Suite 2300</w:t>
      </w:r>
    </w:p>
    <w:p w14:paraId="7F156B69" w14:textId="77777777" w:rsidR="00405589" w:rsidRPr="00405589" w:rsidRDefault="00405589" w:rsidP="00405589">
      <w:pPr>
        <w:rPr>
          <w:szCs w:val="24"/>
        </w:rPr>
      </w:pP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t xml:space="preserve">Austin, </w:t>
      </w:r>
      <w:proofErr w:type="gramStart"/>
      <w:r w:rsidRPr="00405589">
        <w:rPr>
          <w:szCs w:val="24"/>
        </w:rPr>
        <w:t>Texas  78701</w:t>
      </w:r>
      <w:proofErr w:type="gramEnd"/>
    </w:p>
    <w:p w14:paraId="73C68B89" w14:textId="77777777" w:rsidR="00405589" w:rsidRPr="00405589" w:rsidRDefault="00405589" w:rsidP="00405589">
      <w:pPr>
        <w:rPr>
          <w:szCs w:val="24"/>
        </w:rPr>
      </w:pP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color w:val="0000FF"/>
          <w:szCs w:val="24"/>
          <w:u w:val="single"/>
        </w:rPr>
        <w:t>pgregg@dbcllp.com</w:t>
      </w:r>
    </w:p>
    <w:p w14:paraId="22E3F24B" w14:textId="77777777" w:rsidR="00405589" w:rsidRPr="00405589" w:rsidRDefault="00405589" w:rsidP="00405589">
      <w:pPr>
        <w:rPr>
          <w:szCs w:val="24"/>
        </w:rPr>
      </w:pP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t>(512) 457-8000</w:t>
      </w:r>
    </w:p>
    <w:p w14:paraId="1DD2F3E6" w14:textId="77777777" w:rsidR="00405589" w:rsidRPr="00405589" w:rsidRDefault="00405589" w:rsidP="00405589">
      <w:pPr>
        <w:rPr>
          <w:szCs w:val="24"/>
        </w:rPr>
      </w:pP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r>
      <w:r w:rsidRPr="00405589">
        <w:rPr>
          <w:szCs w:val="24"/>
        </w:rPr>
        <w:tab/>
        <w:t>(512) 457-8008 (fax)</w:t>
      </w:r>
    </w:p>
    <w:p w14:paraId="40E3916D" w14:textId="77777777" w:rsidR="00405589" w:rsidRPr="00405589" w:rsidRDefault="00405589" w:rsidP="00405589">
      <w:pPr>
        <w:rPr>
          <w:szCs w:val="24"/>
        </w:rPr>
      </w:pPr>
    </w:p>
    <w:p w14:paraId="754ED863" w14:textId="77777777" w:rsidR="00405589" w:rsidRPr="00405589" w:rsidRDefault="00405589" w:rsidP="00405589">
      <w:pPr>
        <w:rPr>
          <w:b/>
          <w:szCs w:val="24"/>
        </w:rPr>
      </w:pPr>
      <w:r w:rsidRPr="00405589">
        <w:rPr>
          <w:b/>
          <w:szCs w:val="24"/>
        </w:rPr>
        <w:tab/>
      </w:r>
      <w:r w:rsidRPr="00405589">
        <w:rPr>
          <w:b/>
          <w:szCs w:val="24"/>
        </w:rPr>
        <w:tab/>
      </w:r>
      <w:r w:rsidRPr="00405589">
        <w:rPr>
          <w:b/>
          <w:szCs w:val="24"/>
        </w:rPr>
        <w:tab/>
      </w:r>
      <w:r w:rsidRPr="00405589">
        <w:rPr>
          <w:b/>
          <w:szCs w:val="24"/>
        </w:rPr>
        <w:tab/>
      </w:r>
      <w:r w:rsidRPr="00405589">
        <w:rPr>
          <w:b/>
          <w:szCs w:val="24"/>
        </w:rPr>
        <w:tab/>
      </w:r>
      <w:r w:rsidRPr="00405589">
        <w:rPr>
          <w:b/>
          <w:szCs w:val="24"/>
        </w:rPr>
        <w:tab/>
        <w:t>Attorneys for Undine Texas, LLC</w:t>
      </w:r>
    </w:p>
    <w:p w14:paraId="6CD04D57" w14:textId="77777777" w:rsidR="00405589" w:rsidRPr="00405589" w:rsidRDefault="00405589" w:rsidP="00405589">
      <w:pPr>
        <w:jc w:val="both"/>
        <w:rPr>
          <w:szCs w:val="24"/>
        </w:rPr>
      </w:pPr>
    </w:p>
    <w:p w14:paraId="0E33FAB8" w14:textId="77777777" w:rsidR="00405589" w:rsidRPr="00405589" w:rsidRDefault="00405589" w:rsidP="00405589">
      <w:pPr>
        <w:jc w:val="both"/>
        <w:rPr>
          <w:szCs w:val="24"/>
        </w:rPr>
      </w:pPr>
    </w:p>
    <w:p w14:paraId="19A0B3E6" w14:textId="05502F97" w:rsidR="00405589" w:rsidRPr="00B1285C" w:rsidRDefault="00405589" w:rsidP="00405589">
      <w:pPr>
        <w:rPr>
          <w:szCs w:val="24"/>
        </w:rPr>
      </w:pPr>
      <w:r w:rsidRPr="00405589">
        <w:rPr>
          <w:szCs w:val="24"/>
        </w:rPr>
        <w:br w:type="page"/>
      </w:r>
    </w:p>
    <w:p w14:paraId="1E8F93DF" w14:textId="77777777" w:rsidR="004D7B0B" w:rsidRPr="00A63CCF" w:rsidRDefault="004D7B0B" w:rsidP="004D7B0B">
      <w:pPr>
        <w:jc w:val="center"/>
        <w:rPr>
          <w:b/>
        </w:rPr>
      </w:pPr>
      <w:r>
        <w:rPr>
          <w:b/>
        </w:rPr>
        <w:lastRenderedPageBreak/>
        <w:t>DOCKET NO. 50960</w:t>
      </w:r>
    </w:p>
    <w:p w14:paraId="0528A1F7" w14:textId="77777777" w:rsidR="004D7B0B" w:rsidRPr="00A63CCF" w:rsidRDefault="004D7B0B" w:rsidP="004D7B0B">
      <w:pPr>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1"/>
        <w:gridCol w:w="336"/>
        <w:gridCol w:w="4553"/>
      </w:tblGrid>
      <w:tr w:rsidR="004D7B0B" w14:paraId="64AA2C3E" w14:textId="77777777" w:rsidTr="004D7B0B">
        <w:tc>
          <w:tcPr>
            <w:tcW w:w="4608" w:type="dxa"/>
          </w:tcPr>
          <w:p w14:paraId="02DA2CF1" w14:textId="77777777" w:rsidR="004D7B0B" w:rsidRPr="00A63CCF" w:rsidRDefault="004D7B0B" w:rsidP="004D7B0B">
            <w:pPr>
              <w:rPr>
                <w:b/>
              </w:rPr>
            </w:pPr>
            <w:r w:rsidRPr="00A63CCF">
              <w:rPr>
                <w:b/>
              </w:rPr>
              <w:t xml:space="preserve">APPLICATION OF </w:t>
            </w:r>
            <w:r>
              <w:rPr>
                <w:b/>
              </w:rPr>
              <w:t xml:space="preserve">NERRO SUPPLY, LLC AND UNDINE TEXAS, LLC FOR SALE, TRANSFER OR MERGER OF FACILITIES AND CERTIFICATE RIGHTS IN CHAMBERS, </w:t>
            </w:r>
            <w:proofErr w:type="gramStart"/>
            <w:r>
              <w:rPr>
                <w:b/>
              </w:rPr>
              <w:t>HARRIS</w:t>
            </w:r>
            <w:proofErr w:type="gramEnd"/>
            <w:r>
              <w:rPr>
                <w:b/>
              </w:rPr>
              <w:t xml:space="preserve"> AND LIBERTY COUNTIES</w:t>
            </w:r>
          </w:p>
        </w:tc>
        <w:tc>
          <w:tcPr>
            <w:tcW w:w="270" w:type="dxa"/>
          </w:tcPr>
          <w:p w14:paraId="06FAD379" w14:textId="77777777" w:rsidR="004D7B0B" w:rsidRPr="00A63CCF" w:rsidRDefault="004D7B0B" w:rsidP="004D7B0B">
            <w:pPr>
              <w:jc w:val="center"/>
              <w:rPr>
                <w:b/>
              </w:rPr>
            </w:pPr>
            <w:r w:rsidRPr="00A63CCF">
              <w:rPr>
                <w:b/>
              </w:rPr>
              <w:t>§</w:t>
            </w:r>
          </w:p>
          <w:p w14:paraId="5F8F8C18" w14:textId="77777777" w:rsidR="004D7B0B" w:rsidRPr="00A63CCF" w:rsidRDefault="004D7B0B" w:rsidP="004D7B0B">
            <w:pPr>
              <w:jc w:val="center"/>
              <w:rPr>
                <w:b/>
              </w:rPr>
            </w:pPr>
            <w:r w:rsidRPr="00A63CCF">
              <w:rPr>
                <w:b/>
              </w:rPr>
              <w:t>§</w:t>
            </w:r>
          </w:p>
          <w:p w14:paraId="20FE5BF6" w14:textId="77777777" w:rsidR="004D7B0B" w:rsidRPr="00A63CCF" w:rsidRDefault="004D7B0B" w:rsidP="004D7B0B">
            <w:pPr>
              <w:jc w:val="center"/>
              <w:rPr>
                <w:b/>
              </w:rPr>
            </w:pPr>
            <w:r w:rsidRPr="00A63CCF">
              <w:rPr>
                <w:b/>
              </w:rPr>
              <w:t>§</w:t>
            </w:r>
          </w:p>
          <w:p w14:paraId="591AC275" w14:textId="77777777" w:rsidR="004D7B0B" w:rsidRPr="00A63CCF" w:rsidRDefault="004D7B0B" w:rsidP="004D7B0B">
            <w:pPr>
              <w:jc w:val="center"/>
              <w:rPr>
                <w:b/>
              </w:rPr>
            </w:pPr>
            <w:r w:rsidRPr="00A63CCF">
              <w:rPr>
                <w:b/>
              </w:rPr>
              <w:t>§</w:t>
            </w:r>
          </w:p>
          <w:p w14:paraId="72A2F764" w14:textId="77777777" w:rsidR="004D7B0B" w:rsidRPr="00A63CCF" w:rsidRDefault="004D7B0B" w:rsidP="004D7B0B">
            <w:pPr>
              <w:jc w:val="center"/>
              <w:rPr>
                <w:b/>
              </w:rPr>
            </w:pPr>
            <w:r w:rsidRPr="00A63CCF">
              <w:rPr>
                <w:b/>
              </w:rPr>
              <w:t>§</w:t>
            </w:r>
          </w:p>
          <w:p w14:paraId="70F99EF4" w14:textId="77777777" w:rsidR="004D7B0B" w:rsidRDefault="004D7B0B" w:rsidP="004D7B0B">
            <w:pPr>
              <w:jc w:val="center"/>
              <w:rPr>
                <w:b/>
              </w:rPr>
            </w:pPr>
            <w:r w:rsidRPr="00A63CCF">
              <w:rPr>
                <w:b/>
              </w:rPr>
              <w:t>§</w:t>
            </w:r>
          </w:p>
          <w:p w14:paraId="3353D893" w14:textId="77777777" w:rsidR="004D7B0B" w:rsidRPr="00763FBB" w:rsidRDefault="004D7B0B" w:rsidP="004D7B0B">
            <w:pPr>
              <w:jc w:val="center"/>
              <w:rPr>
                <w:b/>
              </w:rPr>
            </w:pPr>
            <w:r w:rsidRPr="00A63CCF">
              <w:rPr>
                <w:b/>
              </w:rPr>
              <w:t>§</w:t>
            </w:r>
          </w:p>
        </w:tc>
        <w:tc>
          <w:tcPr>
            <w:tcW w:w="4698" w:type="dxa"/>
          </w:tcPr>
          <w:p w14:paraId="32A84277" w14:textId="77777777" w:rsidR="004D7B0B" w:rsidRPr="00A63CCF" w:rsidRDefault="004D7B0B" w:rsidP="004D7B0B">
            <w:pPr>
              <w:jc w:val="center"/>
              <w:rPr>
                <w:b/>
              </w:rPr>
            </w:pPr>
            <w:r w:rsidRPr="00A63CCF">
              <w:rPr>
                <w:b/>
              </w:rPr>
              <w:t>PUBLIC UTILITY COMMISSION</w:t>
            </w:r>
          </w:p>
          <w:p w14:paraId="7C0A9882" w14:textId="77777777" w:rsidR="004D7B0B" w:rsidRPr="00A63CCF" w:rsidRDefault="004D7B0B" w:rsidP="004D7B0B">
            <w:pPr>
              <w:jc w:val="center"/>
              <w:rPr>
                <w:b/>
              </w:rPr>
            </w:pPr>
          </w:p>
          <w:p w14:paraId="3D89A5CB" w14:textId="77777777" w:rsidR="004D7B0B" w:rsidRPr="00A63CCF" w:rsidRDefault="004D7B0B" w:rsidP="004D7B0B">
            <w:pPr>
              <w:jc w:val="center"/>
              <w:rPr>
                <w:b/>
              </w:rPr>
            </w:pPr>
            <w:r w:rsidRPr="00A63CCF">
              <w:rPr>
                <w:b/>
              </w:rPr>
              <w:t>OF TEXAS</w:t>
            </w:r>
          </w:p>
        </w:tc>
      </w:tr>
    </w:tbl>
    <w:p w14:paraId="00DD40B6" w14:textId="77777777" w:rsidR="00405589" w:rsidRPr="00405589" w:rsidRDefault="00405589" w:rsidP="00405589">
      <w:pPr>
        <w:tabs>
          <w:tab w:val="left" w:pos="4608"/>
        </w:tabs>
        <w:spacing w:line="360" w:lineRule="auto"/>
        <w:jc w:val="center"/>
        <w:textAlignment w:val="baseline"/>
        <w:rPr>
          <w:rFonts w:eastAsia="Arial"/>
          <w:b/>
          <w:color w:val="000000"/>
          <w:szCs w:val="24"/>
          <w:u w:val="single"/>
        </w:rPr>
      </w:pPr>
    </w:p>
    <w:p w14:paraId="5C472331" w14:textId="59ED06B3" w:rsidR="008744B3" w:rsidRDefault="00F7567D" w:rsidP="00405589">
      <w:pPr>
        <w:keepNext/>
        <w:jc w:val="center"/>
        <w:outlineLvl w:val="1"/>
        <w:rPr>
          <w:b/>
          <w:u w:val="single"/>
        </w:rPr>
      </w:pPr>
      <w:r>
        <w:rPr>
          <w:b/>
          <w:u w:val="single"/>
        </w:rPr>
        <w:t xml:space="preserve">JOINT </w:t>
      </w:r>
      <w:r w:rsidR="00405589" w:rsidRPr="00405589">
        <w:rPr>
          <w:b/>
          <w:u w:val="single"/>
        </w:rPr>
        <w:t xml:space="preserve">PROPOSED ORDER APPROVING SALE AND </w:t>
      </w:r>
    </w:p>
    <w:p w14:paraId="43083F4A" w14:textId="5A43209E" w:rsidR="00405589" w:rsidRPr="00405589" w:rsidRDefault="00405589" w:rsidP="00405589">
      <w:pPr>
        <w:keepNext/>
        <w:jc w:val="center"/>
        <w:outlineLvl w:val="1"/>
        <w:rPr>
          <w:b/>
          <w:u w:val="single"/>
        </w:rPr>
      </w:pPr>
      <w:r w:rsidRPr="00405589">
        <w:rPr>
          <w:b/>
          <w:u w:val="single"/>
        </w:rPr>
        <w:t>ALLOWING TRANSACTION TO PROCEED</w:t>
      </w:r>
    </w:p>
    <w:p w14:paraId="2E70C410" w14:textId="77777777" w:rsidR="00405589" w:rsidRPr="00405589" w:rsidRDefault="00405589" w:rsidP="00405589"/>
    <w:p w14:paraId="371E785F" w14:textId="1C87C141" w:rsidR="00405589" w:rsidRPr="00405589" w:rsidRDefault="00D96A1F" w:rsidP="000D6AC1">
      <w:pPr>
        <w:spacing w:line="360" w:lineRule="auto"/>
        <w:jc w:val="both"/>
      </w:pPr>
      <w:r>
        <w:tab/>
      </w:r>
      <w:r w:rsidR="00405589" w:rsidRPr="00D96A1F">
        <w:t xml:space="preserve">This Order addresses the June 19, 2020 application of Undine Texas, LLC (Undine) and </w:t>
      </w:r>
      <w:proofErr w:type="spellStart"/>
      <w:r w:rsidR="00405589" w:rsidRPr="00D96A1F">
        <w:t>Nerro</w:t>
      </w:r>
      <w:proofErr w:type="spellEnd"/>
      <w:r w:rsidR="00405589" w:rsidRPr="00D96A1F">
        <w:t xml:space="preserve"> Supply, LLC (</w:t>
      </w:r>
      <w:proofErr w:type="spellStart"/>
      <w:r w:rsidR="00405589" w:rsidRPr="00D96A1F">
        <w:t>Nerro</w:t>
      </w:r>
      <w:proofErr w:type="spellEnd"/>
      <w:r w:rsidR="00405589" w:rsidRPr="00D96A1F">
        <w:t xml:space="preserve">) for the sale, transfer, or merger of facilities and certificate rights in </w:t>
      </w:r>
      <w:r w:rsidR="004D7B0B" w:rsidRPr="00D96A1F">
        <w:t>Chambers, Harris and Liberty Counties</w:t>
      </w:r>
      <w:r w:rsidR="00405589" w:rsidRPr="00D96A1F">
        <w:t xml:space="preserve">, Texas. </w:t>
      </w:r>
      <w:r w:rsidRPr="00D96A1F">
        <w:t xml:space="preserve">Additionally, Undine is seeking to add additional area and decertify a portion of H C M U D, Inc’s (H C M U D) water Certificate of Convenience and Necessity (CCN) </w:t>
      </w:r>
      <w:r w:rsidR="0041736B">
        <w:t>number</w:t>
      </w:r>
      <w:r w:rsidRPr="00D96A1F">
        <w:t xml:space="preserve"> 11952 in Chambers, Harris, and Liberty Counties, Texas</w:t>
      </w:r>
      <w:r w:rsidR="004D7B0B" w:rsidRPr="00D96A1F">
        <w:t xml:space="preserve">.  </w:t>
      </w:r>
      <w:r w:rsidRPr="00D96A1F">
        <w:t xml:space="preserve">Specifically, Undine, CCN </w:t>
      </w:r>
      <w:r w:rsidR="0041736B">
        <w:t>number</w:t>
      </w:r>
      <w:r w:rsidRPr="00D96A1F">
        <w:t xml:space="preserve"> 13260, seeks approval to acquire facilities and to transfer a portion of </w:t>
      </w:r>
      <w:proofErr w:type="spellStart"/>
      <w:r w:rsidRPr="00D96A1F">
        <w:t>Nerro’s</w:t>
      </w:r>
      <w:proofErr w:type="spellEnd"/>
      <w:r w:rsidRPr="00D96A1F">
        <w:t xml:space="preserve"> water CCN </w:t>
      </w:r>
      <w:r w:rsidR="0041736B">
        <w:t>number</w:t>
      </w:r>
      <w:r w:rsidRPr="00D96A1F">
        <w:t xml:space="preserve"> 12252. Undine is also requesting adjustments to the CCN area to decertify a portion of the area currently certificated to </w:t>
      </w:r>
      <w:proofErr w:type="spellStart"/>
      <w:r w:rsidRPr="00D96A1F">
        <w:t>Nerro’s</w:t>
      </w:r>
      <w:proofErr w:type="spellEnd"/>
      <w:r w:rsidRPr="00D96A1F">
        <w:t xml:space="preserve"> water CCN </w:t>
      </w:r>
      <w:r w:rsidR="0041736B">
        <w:t>number</w:t>
      </w:r>
      <w:r w:rsidRPr="00D96A1F">
        <w:t xml:space="preserve"> 12252 that is served by another entity and adjust borders to properly cover the customers served in the areas. </w:t>
      </w:r>
      <w:r w:rsidR="00405589" w:rsidRPr="00405589">
        <w:t>The administrative law judge (ALJ) grants that the transaction proposed in this application may proceed and be consummated.</w:t>
      </w:r>
    </w:p>
    <w:p w14:paraId="480CB51B" w14:textId="77777777" w:rsidR="00405589" w:rsidRPr="00405589" w:rsidRDefault="00405589" w:rsidP="00405589">
      <w:pPr>
        <w:numPr>
          <w:ilvl w:val="0"/>
          <w:numId w:val="21"/>
        </w:numPr>
        <w:spacing w:before="120" w:after="120" w:line="360" w:lineRule="auto"/>
        <w:jc w:val="center"/>
        <w:rPr>
          <w:b/>
        </w:rPr>
      </w:pPr>
      <w:r w:rsidRPr="00405589">
        <w:rPr>
          <w:b/>
        </w:rPr>
        <w:t>Findings of Fact</w:t>
      </w:r>
    </w:p>
    <w:p w14:paraId="2A8CB2A3" w14:textId="77777777" w:rsidR="00405589" w:rsidRPr="00405589" w:rsidRDefault="00405589" w:rsidP="00405589">
      <w:pPr>
        <w:spacing w:before="120" w:after="120" w:line="360" w:lineRule="auto"/>
        <w:ind w:firstLine="720"/>
        <w:jc w:val="both"/>
        <w:rPr>
          <w:sz w:val="23"/>
          <w:szCs w:val="23"/>
        </w:rPr>
      </w:pPr>
      <w:r w:rsidRPr="00405589">
        <w:rPr>
          <w:sz w:val="23"/>
          <w:szCs w:val="23"/>
        </w:rPr>
        <w:t>The Commission makes the following findings of fact.</w:t>
      </w:r>
    </w:p>
    <w:p w14:paraId="72ADEB48" w14:textId="77777777" w:rsidR="00405589" w:rsidRPr="00405589" w:rsidRDefault="00405589" w:rsidP="002F526F">
      <w:pPr>
        <w:autoSpaceDE w:val="0"/>
        <w:autoSpaceDN w:val="0"/>
        <w:adjustRightInd w:val="0"/>
        <w:spacing w:line="360" w:lineRule="auto"/>
        <w:rPr>
          <w:b/>
          <w:bCs/>
          <w:i/>
          <w:iCs/>
          <w:sz w:val="25"/>
          <w:szCs w:val="25"/>
          <w:u w:val="single"/>
        </w:rPr>
      </w:pPr>
      <w:r w:rsidRPr="00405589">
        <w:rPr>
          <w:b/>
          <w:bCs/>
          <w:i/>
          <w:iCs/>
          <w:sz w:val="25"/>
          <w:szCs w:val="25"/>
          <w:u w:val="single"/>
        </w:rPr>
        <w:t>Applicants</w:t>
      </w:r>
    </w:p>
    <w:p w14:paraId="152821B8" w14:textId="77777777" w:rsidR="00405589" w:rsidRPr="00405589" w:rsidRDefault="00405589" w:rsidP="00405589">
      <w:pPr>
        <w:numPr>
          <w:ilvl w:val="0"/>
          <w:numId w:val="29"/>
        </w:numPr>
        <w:tabs>
          <w:tab w:val="clear" w:pos="648"/>
          <w:tab w:val="left" w:pos="720"/>
        </w:tabs>
        <w:spacing w:line="360" w:lineRule="auto"/>
        <w:ind w:left="720" w:hanging="720"/>
        <w:jc w:val="both"/>
        <w:textAlignment w:val="baseline"/>
        <w:rPr>
          <w:color w:val="000000"/>
          <w:szCs w:val="24"/>
        </w:rPr>
      </w:pPr>
      <w:proofErr w:type="spellStart"/>
      <w:r w:rsidRPr="00405589">
        <w:rPr>
          <w:color w:val="000000"/>
          <w:szCs w:val="24"/>
        </w:rPr>
        <w:t>Nerro</w:t>
      </w:r>
      <w:proofErr w:type="spellEnd"/>
      <w:r w:rsidRPr="00405589">
        <w:rPr>
          <w:color w:val="000000"/>
          <w:szCs w:val="24"/>
        </w:rPr>
        <w:t xml:space="preserve"> is a Texas for-profit corporation registered with the Texas secretary of state under file number </w:t>
      </w:r>
      <w:r w:rsidRPr="00405589">
        <w:rPr>
          <w:szCs w:val="24"/>
        </w:rPr>
        <w:t>801380548</w:t>
      </w:r>
      <w:r w:rsidRPr="00405589">
        <w:rPr>
          <w:color w:val="000000"/>
          <w:szCs w:val="24"/>
        </w:rPr>
        <w:t>.</w:t>
      </w:r>
    </w:p>
    <w:p w14:paraId="3FA24D5C" w14:textId="77777777" w:rsidR="00405589" w:rsidRPr="00405589" w:rsidRDefault="00405589" w:rsidP="00405589">
      <w:pPr>
        <w:numPr>
          <w:ilvl w:val="0"/>
          <w:numId w:val="29"/>
        </w:numPr>
        <w:tabs>
          <w:tab w:val="clear" w:pos="648"/>
          <w:tab w:val="left" w:pos="720"/>
        </w:tabs>
        <w:spacing w:line="360" w:lineRule="auto"/>
        <w:ind w:left="720" w:hanging="720"/>
        <w:jc w:val="both"/>
        <w:textAlignment w:val="baseline"/>
        <w:rPr>
          <w:color w:val="000000"/>
          <w:szCs w:val="24"/>
        </w:rPr>
      </w:pPr>
      <w:r w:rsidRPr="00405589">
        <w:rPr>
          <w:color w:val="000000"/>
          <w:szCs w:val="24"/>
        </w:rPr>
        <w:t xml:space="preserve">Undine is a Delaware for-profit corporation registered with the Texas secretary of state under file number </w:t>
      </w:r>
      <w:r w:rsidRPr="00405589">
        <w:rPr>
          <w:szCs w:val="24"/>
        </w:rPr>
        <w:t>802339329</w:t>
      </w:r>
      <w:r w:rsidRPr="00405589">
        <w:rPr>
          <w:color w:val="000000"/>
          <w:szCs w:val="24"/>
        </w:rPr>
        <w:t>.</w:t>
      </w:r>
    </w:p>
    <w:p w14:paraId="42B5FC94" w14:textId="5750039E" w:rsidR="004D7B0B" w:rsidRDefault="00405589" w:rsidP="004D7B0B">
      <w:pPr>
        <w:numPr>
          <w:ilvl w:val="0"/>
          <w:numId w:val="29"/>
        </w:numPr>
        <w:tabs>
          <w:tab w:val="clear" w:pos="648"/>
          <w:tab w:val="left" w:pos="720"/>
        </w:tabs>
        <w:spacing w:line="360" w:lineRule="auto"/>
        <w:ind w:left="720" w:hanging="720"/>
        <w:jc w:val="both"/>
        <w:textAlignment w:val="baseline"/>
        <w:rPr>
          <w:color w:val="000000"/>
          <w:szCs w:val="24"/>
        </w:rPr>
      </w:pPr>
      <w:proofErr w:type="spellStart"/>
      <w:r w:rsidRPr="004D7B0B">
        <w:rPr>
          <w:color w:val="000000"/>
          <w:szCs w:val="24"/>
        </w:rPr>
        <w:t>Nerro</w:t>
      </w:r>
      <w:proofErr w:type="spellEnd"/>
      <w:r w:rsidRPr="004D7B0B">
        <w:rPr>
          <w:color w:val="000000"/>
          <w:szCs w:val="24"/>
        </w:rPr>
        <w:t xml:space="preserve"> provides water service in Texas under CCN number </w:t>
      </w:r>
      <w:r w:rsidR="004D7B0B" w:rsidRPr="004D7B0B">
        <w:rPr>
          <w:color w:val="000000"/>
          <w:szCs w:val="24"/>
        </w:rPr>
        <w:t>12252</w:t>
      </w:r>
      <w:r w:rsidRPr="004D7B0B">
        <w:rPr>
          <w:color w:val="000000"/>
          <w:szCs w:val="24"/>
        </w:rPr>
        <w:t xml:space="preserve"> and owns </w:t>
      </w:r>
      <w:r w:rsidR="008744B3">
        <w:rPr>
          <w:color w:val="000000"/>
          <w:szCs w:val="24"/>
        </w:rPr>
        <w:t>four</w:t>
      </w:r>
      <w:r w:rsidR="004D7B0B">
        <w:rPr>
          <w:color w:val="000000"/>
          <w:szCs w:val="24"/>
        </w:rPr>
        <w:t xml:space="preserve"> </w:t>
      </w:r>
      <w:r w:rsidRPr="004D7B0B">
        <w:rPr>
          <w:color w:val="000000"/>
          <w:szCs w:val="24"/>
        </w:rPr>
        <w:t xml:space="preserve">public water systems registered with the Texas Commission on Environmental Quality (TCEQ) under </w:t>
      </w:r>
      <w:r w:rsidR="004D7B0B">
        <w:rPr>
          <w:color w:val="000000"/>
          <w:szCs w:val="24"/>
        </w:rPr>
        <w:t>permit numbers:</w:t>
      </w:r>
    </w:p>
    <w:tbl>
      <w:tblPr>
        <w:tblW w:w="7320" w:type="dxa"/>
        <w:tblInd w:w="780" w:type="dxa"/>
        <w:tblLook w:val="04A0" w:firstRow="1" w:lastRow="0" w:firstColumn="1" w:lastColumn="0" w:noHBand="0" w:noVBand="1"/>
      </w:tblPr>
      <w:tblGrid>
        <w:gridCol w:w="5070"/>
        <w:gridCol w:w="2250"/>
      </w:tblGrid>
      <w:tr w:rsidR="004D7B0B" w:rsidRPr="00413B88" w14:paraId="5C9C42F2" w14:textId="77777777" w:rsidTr="004D7B0B">
        <w:trPr>
          <w:trHeight w:val="300"/>
        </w:trPr>
        <w:tc>
          <w:tcPr>
            <w:tcW w:w="5070" w:type="dxa"/>
            <w:shd w:val="clear" w:color="auto" w:fill="FFFFFF"/>
            <w:hideMark/>
          </w:tcPr>
          <w:p w14:paraId="65CA098F" w14:textId="77777777" w:rsidR="004D7B0B" w:rsidRPr="00413B88" w:rsidRDefault="004D7B0B" w:rsidP="004D7B0B">
            <w:pPr>
              <w:jc w:val="center"/>
              <w:rPr>
                <w:b/>
                <w:bCs/>
                <w:color w:val="000000"/>
                <w:szCs w:val="24"/>
              </w:rPr>
            </w:pPr>
            <w:bookmarkStart w:id="0" w:name="_Hlk65592913"/>
            <w:r w:rsidRPr="00413B88">
              <w:rPr>
                <w:b/>
                <w:bCs/>
                <w:color w:val="000000"/>
                <w:szCs w:val="24"/>
              </w:rPr>
              <w:lastRenderedPageBreak/>
              <w:t>S</w:t>
            </w:r>
            <w:r>
              <w:rPr>
                <w:b/>
                <w:bCs/>
                <w:color w:val="000000"/>
                <w:szCs w:val="24"/>
              </w:rPr>
              <w:t>ystem</w:t>
            </w:r>
            <w:r w:rsidRPr="00413B88">
              <w:rPr>
                <w:b/>
                <w:bCs/>
                <w:color w:val="000000"/>
                <w:szCs w:val="24"/>
              </w:rPr>
              <w:t xml:space="preserve"> Name</w:t>
            </w:r>
          </w:p>
        </w:tc>
        <w:tc>
          <w:tcPr>
            <w:tcW w:w="2250" w:type="dxa"/>
            <w:shd w:val="clear" w:color="auto" w:fill="FFFFFF"/>
            <w:hideMark/>
          </w:tcPr>
          <w:p w14:paraId="12DDA8AA" w14:textId="2A6FDCE8" w:rsidR="004D7B0B" w:rsidRPr="00413B88" w:rsidRDefault="006C3655" w:rsidP="004D7B0B">
            <w:pPr>
              <w:jc w:val="center"/>
              <w:rPr>
                <w:b/>
                <w:bCs/>
                <w:color w:val="000000"/>
                <w:szCs w:val="24"/>
              </w:rPr>
            </w:pPr>
            <w:r>
              <w:rPr>
                <w:b/>
                <w:bCs/>
                <w:color w:val="000000"/>
                <w:szCs w:val="24"/>
              </w:rPr>
              <w:t>PWSID</w:t>
            </w:r>
          </w:p>
        </w:tc>
      </w:tr>
      <w:tr w:rsidR="004D7B0B" w:rsidRPr="00413B88" w14:paraId="3AD27AE1" w14:textId="77777777" w:rsidTr="004D7B0B">
        <w:trPr>
          <w:trHeight w:val="300"/>
        </w:trPr>
        <w:tc>
          <w:tcPr>
            <w:tcW w:w="5070" w:type="dxa"/>
            <w:noWrap/>
            <w:vAlign w:val="bottom"/>
          </w:tcPr>
          <w:p w14:paraId="71C118CD" w14:textId="11DD6113" w:rsidR="004D7B0B" w:rsidRPr="00413B88" w:rsidRDefault="006C3655" w:rsidP="004D7B0B">
            <w:pPr>
              <w:rPr>
                <w:color w:val="000000"/>
                <w:szCs w:val="24"/>
              </w:rPr>
            </w:pPr>
            <w:r>
              <w:rPr>
                <w:color w:val="000000"/>
                <w:szCs w:val="24"/>
              </w:rPr>
              <w:t>Maple Leaf Mobile Home Subdivision</w:t>
            </w:r>
          </w:p>
        </w:tc>
        <w:tc>
          <w:tcPr>
            <w:tcW w:w="2250" w:type="dxa"/>
            <w:noWrap/>
            <w:vAlign w:val="bottom"/>
          </w:tcPr>
          <w:p w14:paraId="17E156FA" w14:textId="23D24E97" w:rsidR="004D7B0B" w:rsidRPr="00413B88" w:rsidRDefault="006C3655" w:rsidP="004D7B0B">
            <w:pPr>
              <w:jc w:val="center"/>
              <w:rPr>
                <w:color w:val="000000"/>
                <w:szCs w:val="24"/>
              </w:rPr>
            </w:pPr>
            <w:r>
              <w:rPr>
                <w:color w:val="000000"/>
                <w:szCs w:val="24"/>
              </w:rPr>
              <w:t>TX1011493</w:t>
            </w:r>
          </w:p>
        </w:tc>
      </w:tr>
      <w:tr w:rsidR="006C3655" w:rsidRPr="00413B88" w14:paraId="79ADCAA6" w14:textId="77777777" w:rsidTr="004D7B0B">
        <w:trPr>
          <w:trHeight w:val="300"/>
        </w:trPr>
        <w:tc>
          <w:tcPr>
            <w:tcW w:w="5070" w:type="dxa"/>
            <w:noWrap/>
            <w:vAlign w:val="bottom"/>
          </w:tcPr>
          <w:p w14:paraId="7F3BA789" w14:textId="253607D6" w:rsidR="006C3655" w:rsidRDefault="006C3655" w:rsidP="004D7B0B">
            <w:pPr>
              <w:rPr>
                <w:color w:val="000000"/>
                <w:szCs w:val="24"/>
              </w:rPr>
            </w:pPr>
            <w:r>
              <w:rPr>
                <w:color w:val="000000"/>
                <w:szCs w:val="24"/>
              </w:rPr>
              <w:t>Oakland Village Mobile Home Community</w:t>
            </w:r>
          </w:p>
        </w:tc>
        <w:tc>
          <w:tcPr>
            <w:tcW w:w="2250" w:type="dxa"/>
            <w:noWrap/>
            <w:vAlign w:val="bottom"/>
          </w:tcPr>
          <w:p w14:paraId="2E9733DF" w14:textId="795DFC4B" w:rsidR="006C3655" w:rsidRDefault="006C3655" w:rsidP="004D7B0B">
            <w:pPr>
              <w:jc w:val="center"/>
              <w:rPr>
                <w:color w:val="000000"/>
                <w:szCs w:val="24"/>
              </w:rPr>
            </w:pPr>
            <w:r>
              <w:rPr>
                <w:color w:val="000000"/>
                <w:szCs w:val="24"/>
              </w:rPr>
              <w:t>TX1011049</w:t>
            </w:r>
          </w:p>
        </w:tc>
      </w:tr>
      <w:tr w:rsidR="006C3655" w:rsidRPr="00413B88" w14:paraId="794D9E4A" w14:textId="77777777" w:rsidTr="004D7B0B">
        <w:trPr>
          <w:trHeight w:val="300"/>
        </w:trPr>
        <w:tc>
          <w:tcPr>
            <w:tcW w:w="5070" w:type="dxa"/>
            <w:noWrap/>
            <w:vAlign w:val="bottom"/>
          </w:tcPr>
          <w:p w14:paraId="3B41C267" w14:textId="4379E35F" w:rsidR="006C3655" w:rsidRDefault="006C3655" w:rsidP="004D7B0B">
            <w:pPr>
              <w:rPr>
                <w:color w:val="000000"/>
                <w:szCs w:val="24"/>
              </w:rPr>
            </w:pPr>
            <w:r>
              <w:rPr>
                <w:color w:val="000000"/>
                <w:szCs w:val="24"/>
              </w:rPr>
              <w:t>Riverwood Estates</w:t>
            </w:r>
          </w:p>
        </w:tc>
        <w:tc>
          <w:tcPr>
            <w:tcW w:w="2250" w:type="dxa"/>
            <w:noWrap/>
            <w:vAlign w:val="bottom"/>
          </w:tcPr>
          <w:p w14:paraId="64CBCB92" w14:textId="0CCDDF45" w:rsidR="006C3655" w:rsidRDefault="006C3655" w:rsidP="004D7B0B">
            <w:pPr>
              <w:jc w:val="center"/>
              <w:rPr>
                <w:color w:val="000000"/>
                <w:szCs w:val="24"/>
              </w:rPr>
            </w:pPr>
            <w:r>
              <w:rPr>
                <w:color w:val="000000"/>
                <w:szCs w:val="24"/>
              </w:rPr>
              <w:t>TX1460146</w:t>
            </w:r>
          </w:p>
        </w:tc>
      </w:tr>
      <w:tr w:rsidR="004D7B0B" w:rsidRPr="00413B88" w14:paraId="16565760" w14:textId="77777777" w:rsidTr="004D7B0B">
        <w:trPr>
          <w:trHeight w:val="300"/>
        </w:trPr>
        <w:tc>
          <w:tcPr>
            <w:tcW w:w="5070" w:type="dxa"/>
            <w:noWrap/>
            <w:vAlign w:val="bottom"/>
          </w:tcPr>
          <w:p w14:paraId="37C0DD36" w14:textId="7B2E5658" w:rsidR="004D7B0B" w:rsidRPr="00413B88" w:rsidRDefault="006C3655" w:rsidP="004D7B0B">
            <w:pPr>
              <w:rPr>
                <w:color w:val="000000"/>
                <w:szCs w:val="24"/>
              </w:rPr>
            </w:pPr>
            <w:r>
              <w:rPr>
                <w:color w:val="000000"/>
                <w:szCs w:val="24"/>
              </w:rPr>
              <w:t>Woodland Acres Subdivision</w:t>
            </w:r>
          </w:p>
        </w:tc>
        <w:tc>
          <w:tcPr>
            <w:tcW w:w="2250" w:type="dxa"/>
            <w:noWrap/>
            <w:vAlign w:val="bottom"/>
          </w:tcPr>
          <w:p w14:paraId="7CF3216D" w14:textId="5A221135" w:rsidR="004D7B0B" w:rsidRPr="00413B88" w:rsidRDefault="006C3655" w:rsidP="004D7B0B">
            <w:pPr>
              <w:jc w:val="center"/>
              <w:rPr>
                <w:color w:val="000000"/>
                <w:szCs w:val="24"/>
              </w:rPr>
            </w:pPr>
            <w:r>
              <w:rPr>
                <w:color w:val="000000"/>
                <w:szCs w:val="24"/>
              </w:rPr>
              <w:t>TX0360027</w:t>
            </w:r>
          </w:p>
        </w:tc>
      </w:tr>
      <w:bookmarkEnd w:id="0"/>
    </w:tbl>
    <w:p w14:paraId="24F85F9C" w14:textId="77777777" w:rsidR="00405589" w:rsidRPr="00405589" w:rsidRDefault="00405589" w:rsidP="00405589">
      <w:pPr>
        <w:tabs>
          <w:tab w:val="left" w:pos="648"/>
          <w:tab w:val="left" w:pos="720"/>
        </w:tabs>
        <w:ind w:left="720"/>
        <w:textAlignment w:val="baseline"/>
        <w:rPr>
          <w:color w:val="000000"/>
          <w:szCs w:val="24"/>
        </w:rPr>
      </w:pPr>
    </w:p>
    <w:p w14:paraId="6778975F" w14:textId="3E81FE3B" w:rsidR="00405589" w:rsidRPr="00405589" w:rsidRDefault="00405589" w:rsidP="00405589">
      <w:pPr>
        <w:numPr>
          <w:ilvl w:val="0"/>
          <w:numId w:val="29"/>
        </w:numPr>
        <w:tabs>
          <w:tab w:val="clear" w:pos="648"/>
          <w:tab w:val="left" w:pos="720"/>
        </w:tabs>
        <w:spacing w:line="360" w:lineRule="auto"/>
        <w:ind w:left="720" w:hanging="720"/>
        <w:jc w:val="both"/>
        <w:textAlignment w:val="baseline"/>
        <w:rPr>
          <w:color w:val="000000"/>
          <w:szCs w:val="24"/>
        </w:rPr>
      </w:pPr>
      <w:bookmarkStart w:id="1" w:name="_Hlk61852170"/>
      <w:r w:rsidRPr="00405589">
        <w:rPr>
          <w:color w:val="000000"/>
          <w:szCs w:val="24"/>
        </w:rPr>
        <w:t>Undine provides water service in Texas under CCN number 13260 and owns</w:t>
      </w:r>
      <w:r w:rsidR="00C23F03">
        <w:rPr>
          <w:color w:val="000000"/>
          <w:szCs w:val="24"/>
        </w:rPr>
        <w:t xml:space="preserve"> 68 </w:t>
      </w:r>
      <w:r w:rsidRPr="00405589">
        <w:rPr>
          <w:color w:val="000000"/>
          <w:szCs w:val="24"/>
        </w:rPr>
        <w:t>public water systems registered with the TCEQ under the following numbers:</w:t>
      </w:r>
    </w:p>
    <w:tbl>
      <w:tblPr>
        <w:tblW w:w="7290" w:type="dxa"/>
        <w:tblInd w:w="810" w:type="dxa"/>
        <w:tblLook w:val="04A0" w:firstRow="1" w:lastRow="0" w:firstColumn="1" w:lastColumn="0" w:noHBand="0" w:noVBand="1"/>
      </w:tblPr>
      <w:tblGrid>
        <w:gridCol w:w="5040"/>
        <w:gridCol w:w="2250"/>
      </w:tblGrid>
      <w:tr w:rsidR="006C3655" w:rsidRPr="009715AB" w14:paraId="0D77FFCF" w14:textId="77777777" w:rsidTr="0087416E">
        <w:trPr>
          <w:trHeight w:val="300"/>
        </w:trPr>
        <w:tc>
          <w:tcPr>
            <w:tcW w:w="5040" w:type="dxa"/>
            <w:tcBorders>
              <w:top w:val="nil"/>
              <w:left w:val="nil"/>
              <w:bottom w:val="nil"/>
              <w:right w:val="nil"/>
            </w:tcBorders>
            <w:shd w:val="clear" w:color="auto" w:fill="auto"/>
            <w:noWrap/>
            <w:vAlign w:val="bottom"/>
            <w:hideMark/>
          </w:tcPr>
          <w:p w14:paraId="72E178C9" w14:textId="77777777" w:rsidR="006C3655" w:rsidRPr="009715AB" w:rsidRDefault="006C3655" w:rsidP="003340B0">
            <w:pPr>
              <w:tabs>
                <w:tab w:val="left" w:pos="720"/>
              </w:tabs>
              <w:jc w:val="center"/>
              <w:rPr>
                <w:b/>
                <w:bCs/>
                <w:color w:val="000000"/>
                <w:szCs w:val="24"/>
              </w:rPr>
            </w:pPr>
            <w:bookmarkStart w:id="2" w:name="_Hlk23156561"/>
            <w:bookmarkEnd w:id="1"/>
            <w:r>
              <w:rPr>
                <w:b/>
                <w:bCs/>
                <w:color w:val="000000"/>
                <w:szCs w:val="24"/>
              </w:rPr>
              <w:t>Subdivision Name</w:t>
            </w:r>
          </w:p>
        </w:tc>
        <w:tc>
          <w:tcPr>
            <w:tcW w:w="2250" w:type="dxa"/>
            <w:tcBorders>
              <w:top w:val="nil"/>
              <w:left w:val="nil"/>
              <w:bottom w:val="nil"/>
              <w:right w:val="nil"/>
            </w:tcBorders>
            <w:shd w:val="clear" w:color="auto" w:fill="auto"/>
            <w:noWrap/>
            <w:vAlign w:val="bottom"/>
            <w:hideMark/>
          </w:tcPr>
          <w:p w14:paraId="4EE39FD8" w14:textId="77777777" w:rsidR="006C3655" w:rsidRPr="009715AB" w:rsidRDefault="006C3655" w:rsidP="003340B0">
            <w:pPr>
              <w:tabs>
                <w:tab w:val="left" w:pos="720"/>
              </w:tabs>
              <w:jc w:val="center"/>
              <w:rPr>
                <w:b/>
                <w:bCs/>
                <w:color w:val="000000"/>
                <w:szCs w:val="24"/>
              </w:rPr>
            </w:pPr>
            <w:r w:rsidRPr="009715AB">
              <w:rPr>
                <w:b/>
                <w:bCs/>
                <w:color w:val="000000"/>
                <w:szCs w:val="24"/>
              </w:rPr>
              <w:t>PWSID</w:t>
            </w:r>
          </w:p>
        </w:tc>
      </w:tr>
      <w:tr w:rsidR="006C3655" w:rsidRPr="009715AB" w14:paraId="71DAA84E" w14:textId="77777777" w:rsidTr="0087416E">
        <w:trPr>
          <w:trHeight w:val="300"/>
        </w:trPr>
        <w:tc>
          <w:tcPr>
            <w:tcW w:w="5040" w:type="dxa"/>
            <w:tcBorders>
              <w:top w:val="nil"/>
              <w:left w:val="nil"/>
              <w:bottom w:val="nil"/>
              <w:right w:val="nil"/>
            </w:tcBorders>
            <w:shd w:val="clear" w:color="auto" w:fill="auto"/>
            <w:noWrap/>
            <w:vAlign w:val="bottom"/>
            <w:hideMark/>
          </w:tcPr>
          <w:p w14:paraId="4F9D4F9C" w14:textId="77777777" w:rsidR="006C3655" w:rsidRPr="009715AB" w:rsidRDefault="006C3655" w:rsidP="003340B0">
            <w:pPr>
              <w:tabs>
                <w:tab w:val="left" w:pos="720"/>
              </w:tabs>
              <w:rPr>
                <w:color w:val="000000"/>
                <w:szCs w:val="24"/>
              </w:rPr>
            </w:pPr>
            <w:r w:rsidRPr="009715AB">
              <w:rPr>
                <w:color w:val="000000"/>
                <w:szCs w:val="24"/>
              </w:rPr>
              <w:t>Angle Acres</w:t>
            </w:r>
          </w:p>
        </w:tc>
        <w:tc>
          <w:tcPr>
            <w:tcW w:w="2250" w:type="dxa"/>
            <w:tcBorders>
              <w:top w:val="nil"/>
              <w:left w:val="nil"/>
              <w:bottom w:val="nil"/>
              <w:right w:val="nil"/>
            </w:tcBorders>
            <w:shd w:val="clear" w:color="auto" w:fill="auto"/>
            <w:noWrap/>
            <w:vAlign w:val="center"/>
            <w:hideMark/>
          </w:tcPr>
          <w:p w14:paraId="61040257" w14:textId="77777777" w:rsidR="006C3655" w:rsidRPr="009715AB" w:rsidRDefault="006C3655" w:rsidP="003340B0">
            <w:pPr>
              <w:tabs>
                <w:tab w:val="left" w:pos="720"/>
              </w:tabs>
              <w:jc w:val="center"/>
              <w:rPr>
                <w:color w:val="000000"/>
                <w:szCs w:val="24"/>
              </w:rPr>
            </w:pPr>
            <w:r>
              <w:rPr>
                <w:color w:val="000000"/>
                <w:szCs w:val="24"/>
              </w:rPr>
              <w:t>0</w:t>
            </w:r>
            <w:r w:rsidRPr="009715AB">
              <w:rPr>
                <w:color w:val="000000"/>
                <w:szCs w:val="24"/>
              </w:rPr>
              <w:t>200244</w:t>
            </w:r>
          </w:p>
        </w:tc>
      </w:tr>
      <w:tr w:rsidR="006C3655" w:rsidRPr="009715AB" w14:paraId="55A5AC2C" w14:textId="77777777" w:rsidTr="0087416E">
        <w:trPr>
          <w:trHeight w:val="300"/>
        </w:trPr>
        <w:tc>
          <w:tcPr>
            <w:tcW w:w="5040" w:type="dxa"/>
            <w:tcBorders>
              <w:top w:val="nil"/>
              <w:left w:val="nil"/>
              <w:bottom w:val="nil"/>
              <w:right w:val="nil"/>
            </w:tcBorders>
            <w:shd w:val="clear" w:color="auto" w:fill="auto"/>
            <w:noWrap/>
            <w:vAlign w:val="bottom"/>
            <w:hideMark/>
          </w:tcPr>
          <w:p w14:paraId="6C77BD55" w14:textId="77777777" w:rsidR="006C3655" w:rsidRPr="009715AB" w:rsidRDefault="006C3655" w:rsidP="003340B0">
            <w:pPr>
              <w:tabs>
                <w:tab w:val="left" w:pos="720"/>
              </w:tabs>
              <w:rPr>
                <w:color w:val="000000"/>
                <w:szCs w:val="24"/>
              </w:rPr>
            </w:pPr>
            <w:r w:rsidRPr="009715AB">
              <w:rPr>
                <w:color w:val="000000"/>
                <w:szCs w:val="24"/>
              </w:rPr>
              <w:t>Bayou Colony</w:t>
            </w:r>
          </w:p>
        </w:tc>
        <w:tc>
          <w:tcPr>
            <w:tcW w:w="2250" w:type="dxa"/>
            <w:tcBorders>
              <w:top w:val="nil"/>
              <w:left w:val="nil"/>
              <w:bottom w:val="nil"/>
              <w:right w:val="nil"/>
            </w:tcBorders>
            <w:shd w:val="clear" w:color="auto" w:fill="auto"/>
            <w:noWrap/>
            <w:vAlign w:val="center"/>
            <w:hideMark/>
          </w:tcPr>
          <w:p w14:paraId="48A74F9A" w14:textId="77777777" w:rsidR="006C3655" w:rsidRPr="009715AB" w:rsidRDefault="006C3655" w:rsidP="003340B0">
            <w:pPr>
              <w:tabs>
                <w:tab w:val="left" w:pos="720"/>
              </w:tabs>
              <w:jc w:val="center"/>
              <w:rPr>
                <w:color w:val="000000"/>
                <w:szCs w:val="24"/>
              </w:rPr>
            </w:pPr>
            <w:r w:rsidRPr="009715AB">
              <w:rPr>
                <w:color w:val="000000"/>
                <w:szCs w:val="24"/>
              </w:rPr>
              <w:t>0200358</w:t>
            </w:r>
          </w:p>
        </w:tc>
      </w:tr>
      <w:tr w:rsidR="006C3655" w:rsidRPr="009715AB" w14:paraId="4F010659" w14:textId="77777777" w:rsidTr="0087416E">
        <w:trPr>
          <w:trHeight w:val="300"/>
        </w:trPr>
        <w:tc>
          <w:tcPr>
            <w:tcW w:w="5040" w:type="dxa"/>
            <w:tcBorders>
              <w:top w:val="nil"/>
              <w:left w:val="nil"/>
              <w:bottom w:val="nil"/>
              <w:right w:val="nil"/>
            </w:tcBorders>
            <w:shd w:val="clear" w:color="auto" w:fill="auto"/>
            <w:noWrap/>
            <w:vAlign w:val="bottom"/>
            <w:hideMark/>
          </w:tcPr>
          <w:p w14:paraId="4FCAFD08" w14:textId="77777777" w:rsidR="006C3655" w:rsidRPr="009715AB" w:rsidRDefault="006C3655" w:rsidP="003340B0">
            <w:pPr>
              <w:tabs>
                <w:tab w:val="left" w:pos="720"/>
              </w:tabs>
              <w:rPr>
                <w:color w:val="000000"/>
                <w:szCs w:val="24"/>
              </w:rPr>
            </w:pPr>
            <w:r w:rsidRPr="009715AB">
              <w:rPr>
                <w:color w:val="000000"/>
                <w:szCs w:val="24"/>
              </w:rPr>
              <w:t>Bear Creek</w:t>
            </w:r>
          </w:p>
        </w:tc>
        <w:tc>
          <w:tcPr>
            <w:tcW w:w="2250" w:type="dxa"/>
            <w:tcBorders>
              <w:top w:val="nil"/>
              <w:left w:val="nil"/>
              <w:bottom w:val="nil"/>
              <w:right w:val="nil"/>
            </w:tcBorders>
            <w:shd w:val="clear" w:color="auto" w:fill="auto"/>
            <w:noWrap/>
            <w:vAlign w:val="center"/>
            <w:hideMark/>
          </w:tcPr>
          <w:p w14:paraId="395A0F12" w14:textId="77777777" w:rsidR="006C3655" w:rsidRPr="009715AB" w:rsidRDefault="006C3655" w:rsidP="003340B0">
            <w:pPr>
              <w:tabs>
                <w:tab w:val="left" w:pos="720"/>
              </w:tabs>
              <w:jc w:val="center"/>
              <w:rPr>
                <w:color w:val="000000"/>
                <w:szCs w:val="24"/>
              </w:rPr>
            </w:pPr>
            <w:r w:rsidRPr="009715AB">
              <w:rPr>
                <w:color w:val="000000"/>
                <w:szCs w:val="24"/>
              </w:rPr>
              <w:t>0200359</w:t>
            </w:r>
          </w:p>
        </w:tc>
      </w:tr>
      <w:tr w:rsidR="006C3655" w:rsidRPr="009715AB" w14:paraId="64622380" w14:textId="77777777" w:rsidTr="0087416E">
        <w:trPr>
          <w:trHeight w:val="300"/>
        </w:trPr>
        <w:tc>
          <w:tcPr>
            <w:tcW w:w="5040" w:type="dxa"/>
            <w:tcBorders>
              <w:top w:val="nil"/>
              <w:left w:val="nil"/>
              <w:bottom w:val="nil"/>
              <w:right w:val="nil"/>
            </w:tcBorders>
            <w:shd w:val="clear" w:color="auto" w:fill="auto"/>
            <w:noWrap/>
            <w:vAlign w:val="bottom"/>
            <w:hideMark/>
          </w:tcPr>
          <w:p w14:paraId="755D51E1" w14:textId="77777777" w:rsidR="006C3655" w:rsidRPr="009715AB" w:rsidRDefault="006C3655" w:rsidP="003340B0">
            <w:pPr>
              <w:tabs>
                <w:tab w:val="left" w:pos="720"/>
              </w:tabs>
              <w:rPr>
                <w:color w:val="000000"/>
                <w:szCs w:val="24"/>
              </w:rPr>
            </w:pPr>
            <w:r w:rsidRPr="009715AB">
              <w:rPr>
                <w:color w:val="000000"/>
                <w:szCs w:val="24"/>
              </w:rPr>
              <w:t>Beaumont Place</w:t>
            </w:r>
          </w:p>
        </w:tc>
        <w:tc>
          <w:tcPr>
            <w:tcW w:w="2250" w:type="dxa"/>
            <w:tcBorders>
              <w:top w:val="nil"/>
              <w:left w:val="nil"/>
              <w:bottom w:val="nil"/>
              <w:right w:val="nil"/>
            </w:tcBorders>
            <w:shd w:val="clear" w:color="auto" w:fill="auto"/>
            <w:noWrap/>
            <w:vAlign w:val="center"/>
            <w:hideMark/>
          </w:tcPr>
          <w:p w14:paraId="181B24DE" w14:textId="77777777" w:rsidR="006C3655" w:rsidRPr="009715AB" w:rsidRDefault="006C3655" w:rsidP="003340B0">
            <w:pPr>
              <w:tabs>
                <w:tab w:val="left" w:pos="720"/>
              </w:tabs>
              <w:jc w:val="center"/>
              <w:rPr>
                <w:color w:val="000000"/>
                <w:szCs w:val="24"/>
              </w:rPr>
            </w:pPr>
            <w:r w:rsidRPr="009715AB">
              <w:rPr>
                <w:color w:val="000000"/>
                <w:szCs w:val="24"/>
              </w:rPr>
              <w:t>0200360</w:t>
            </w:r>
          </w:p>
        </w:tc>
      </w:tr>
      <w:tr w:rsidR="006C3655" w:rsidRPr="009715AB" w14:paraId="68F2377C" w14:textId="77777777" w:rsidTr="0087416E">
        <w:trPr>
          <w:trHeight w:val="300"/>
        </w:trPr>
        <w:tc>
          <w:tcPr>
            <w:tcW w:w="5040" w:type="dxa"/>
            <w:tcBorders>
              <w:top w:val="nil"/>
              <w:left w:val="nil"/>
              <w:bottom w:val="nil"/>
              <w:right w:val="nil"/>
            </w:tcBorders>
            <w:shd w:val="clear" w:color="auto" w:fill="auto"/>
            <w:noWrap/>
            <w:vAlign w:val="bottom"/>
            <w:hideMark/>
          </w:tcPr>
          <w:p w14:paraId="23F8D0F3" w14:textId="77777777" w:rsidR="006C3655" w:rsidRPr="009715AB" w:rsidRDefault="006C3655" w:rsidP="003340B0">
            <w:pPr>
              <w:tabs>
                <w:tab w:val="left" w:pos="720"/>
              </w:tabs>
              <w:rPr>
                <w:color w:val="000000"/>
                <w:szCs w:val="24"/>
              </w:rPr>
            </w:pPr>
            <w:r w:rsidRPr="009715AB">
              <w:rPr>
                <w:color w:val="000000"/>
                <w:szCs w:val="24"/>
              </w:rPr>
              <w:t>Beechwood</w:t>
            </w:r>
          </w:p>
        </w:tc>
        <w:tc>
          <w:tcPr>
            <w:tcW w:w="2250" w:type="dxa"/>
            <w:tcBorders>
              <w:top w:val="nil"/>
              <w:left w:val="nil"/>
              <w:bottom w:val="nil"/>
              <w:right w:val="nil"/>
            </w:tcBorders>
            <w:shd w:val="clear" w:color="auto" w:fill="auto"/>
            <w:noWrap/>
            <w:vAlign w:val="center"/>
            <w:hideMark/>
          </w:tcPr>
          <w:p w14:paraId="1B74BFE3" w14:textId="77777777" w:rsidR="006C3655" w:rsidRPr="009715AB" w:rsidRDefault="006C3655" w:rsidP="003340B0">
            <w:pPr>
              <w:tabs>
                <w:tab w:val="left" w:pos="720"/>
              </w:tabs>
              <w:jc w:val="center"/>
              <w:rPr>
                <w:color w:val="000000"/>
                <w:szCs w:val="24"/>
              </w:rPr>
            </w:pPr>
            <w:r w:rsidRPr="009715AB">
              <w:rPr>
                <w:color w:val="000000"/>
                <w:szCs w:val="24"/>
              </w:rPr>
              <w:t>0200361</w:t>
            </w:r>
          </w:p>
        </w:tc>
      </w:tr>
      <w:tr w:rsidR="006C3655" w:rsidRPr="009715AB" w14:paraId="712A678F" w14:textId="77777777" w:rsidTr="0087416E">
        <w:trPr>
          <w:trHeight w:val="300"/>
        </w:trPr>
        <w:tc>
          <w:tcPr>
            <w:tcW w:w="5040" w:type="dxa"/>
            <w:tcBorders>
              <w:top w:val="nil"/>
              <w:left w:val="nil"/>
              <w:bottom w:val="nil"/>
              <w:right w:val="nil"/>
            </w:tcBorders>
            <w:shd w:val="clear" w:color="auto" w:fill="auto"/>
            <w:noWrap/>
            <w:vAlign w:val="bottom"/>
            <w:hideMark/>
          </w:tcPr>
          <w:p w14:paraId="2F478FF3" w14:textId="77777777" w:rsidR="006C3655" w:rsidRPr="009715AB" w:rsidRDefault="006C3655" w:rsidP="003340B0">
            <w:pPr>
              <w:tabs>
                <w:tab w:val="left" w:pos="720"/>
              </w:tabs>
              <w:rPr>
                <w:color w:val="000000"/>
                <w:szCs w:val="24"/>
              </w:rPr>
            </w:pPr>
            <w:r w:rsidRPr="009715AB">
              <w:rPr>
                <w:color w:val="000000"/>
                <w:szCs w:val="24"/>
              </w:rPr>
              <w:t>Bell Manor</w:t>
            </w:r>
          </w:p>
        </w:tc>
        <w:tc>
          <w:tcPr>
            <w:tcW w:w="2250" w:type="dxa"/>
            <w:tcBorders>
              <w:top w:val="nil"/>
              <w:left w:val="nil"/>
              <w:bottom w:val="nil"/>
              <w:right w:val="nil"/>
            </w:tcBorders>
            <w:shd w:val="clear" w:color="auto" w:fill="auto"/>
            <w:noWrap/>
            <w:vAlign w:val="center"/>
            <w:hideMark/>
          </w:tcPr>
          <w:p w14:paraId="676A3970" w14:textId="77777777" w:rsidR="006C3655" w:rsidRPr="009715AB" w:rsidRDefault="006C3655" w:rsidP="003340B0">
            <w:pPr>
              <w:tabs>
                <w:tab w:val="left" w:pos="720"/>
              </w:tabs>
              <w:jc w:val="center"/>
              <w:rPr>
                <w:color w:val="000000"/>
                <w:szCs w:val="24"/>
              </w:rPr>
            </w:pPr>
            <w:r w:rsidRPr="009715AB">
              <w:rPr>
                <w:color w:val="000000"/>
                <w:szCs w:val="24"/>
              </w:rPr>
              <w:t>0200362</w:t>
            </w:r>
          </w:p>
        </w:tc>
      </w:tr>
      <w:tr w:rsidR="006C3655" w:rsidRPr="009715AB" w14:paraId="5A7274A1" w14:textId="77777777" w:rsidTr="0087416E">
        <w:trPr>
          <w:trHeight w:val="300"/>
        </w:trPr>
        <w:tc>
          <w:tcPr>
            <w:tcW w:w="5040" w:type="dxa"/>
            <w:tcBorders>
              <w:top w:val="nil"/>
              <w:left w:val="nil"/>
              <w:bottom w:val="nil"/>
              <w:right w:val="nil"/>
            </w:tcBorders>
            <w:shd w:val="clear" w:color="auto" w:fill="auto"/>
            <w:noWrap/>
            <w:vAlign w:val="bottom"/>
            <w:hideMark/>
          </w:tcPr>
          <w:p w14:paraId="02D3CC0B" w14:textId="77777777" w:rsidR="006C3655" w:rsidRPr="009715AB" w:rsidRDefault="006C3655" w:rsidP="003340B0">
            <w:pPr>
              <w:tabs>
                <w:tab w:val="left" w:pos="720"/>
              </w:tabs>
              <w:rPr>
                <w:color w:val="000000"/>
                <w:szCs w:val="24"/>
              </w:rPr>
            </w:pPr>
            <w:r w:rsidRPr="009715AB">
              <w:rPr>
                <w:color w:val="000000"/>
                <w:szCs w:val="24"/>
              </w:rPr>
              <w:t>Bernard Oaks</w:t>
            </w:r>
          </w:p>
        </w:tc>
        <w:tc>
          <w:tcPr>
            <w:tcW w:w="2250" w:type="dxa"/>
            <w:tcBorders>
              <w:top w:val="nil"/>
              <w:left w:val="nil"/>
              <w:bottom w:val="nil"/>
              <w:right w:val="nil"/>
            </w:tcBorders>
            <w:shd w:val="clear" w:color="auto" w:fill="auto"/>
            <w:noWrap/>
            <w:vAlign w:val="center"/>
            <w:hideMark/>
          </w:tcPr>
          <w:p w14:paraId="1247757A" w14:textId="77777777" w:rsidR="006C3655" w:rsidRPr="009715AB" w:rsidRDefault="006C3655" w:rsidP="003340B0">
            <w:pPr>
              <w:tabs>
                <w:tab w:val="left" w:pos="720"/>
              </w:tabs>
              <w:jc w:val="center"/>
              <w:rPr>
                <w:color w:val="000000"/>
                <w:szCs w:val="24"/>
              </w:rPr>
            </w:pPr>
            <w:r w:rsidRPr="009715AB">
              <w:rPr>
                <w:color w:val="000000"/>
                <w:szCs w:val="24"/>
              </w:rPr>
              <w:t>0200363</w:t>
            </w:r>
          </w:p>
        </w:tc>
      </w:tr>
      <w:tr w:rsidR="006C3655" w:rsidRPr="009715AB" w14:paraId="4EFFE1FE" w14:textId="77777777" w:rsidTr="0087416E">
        <w:trPr>
          <w:trHeight w:val="300"/>
        </w:trPr>
        <w:tc>
          <w:tcPr>
            <w:tcW w:w="5040" w:type="dxa"/>
            <w:tcBorders>
              <w:top w:val="nil"/>
              <w:left w:val="nil"/>
              <w:bottom w:val="nil"/>
              <w:right w:val="nil"/>
            </w:tcBorders>
            <w:shd w:val="clear" w:color="auto" w:fill="auto"/>
            <w:noWrap/>
            <w:vAlign w:val="bottom"/>
            <w:hideMark/>
          </w:tcPr>
          <w:p w14:paraId="73F134E1" w14:textId="77777777" w:rsidR="006C3655" w:rsidRPr="009715AB" w:rsidRDefault="006C3655" w:rsidP="003340B0">
            <w:pPr>
              <w:tabs>
                <w:tab w:val="left" w:pos="720"/>
              </w:tabs>
              <w:rPr>
                <w:color w:val="000000"/>
                <w:szCs w:val="24"/>
              </w:rPr>
            </w:pPr>
            <w:r w:rsidRPr="009715AB">
              <w:rPr>
                <w:color w:val="000000"/>
                <w:szCs w:val="24"/>
              </w:rPr>
              <w:t>Blue Sage Gardens</w:t>
            </w:r>
          </w:p>
        </w:tc>
        <w:tc>
          <w:tcPr>
            <w:tcW w:w="2250" w:type="dxa"/>
            <w:tcBorders>
              <w:top w:val="nil"/>
              <w:left w:val="nil"/>
              <w:bottom w:val="nil"/>
              <w:right w:val="nil"/>
            </w:tcBorders>
            <w:shd w:val="clear" w:color="auto" w:fill="auto"/>
            <w:noWrap/>
            <w:vAlign w:val="center"/>
            <w:hideMark/>
          </w:tcPr>
          <w:p w14:paraId="07868744" w14:textId="77777777" w:rsidR="006C3655" w:rsidRPr="009715AB" w:rsidRDefault="006C3655" w:rsidP="003340B0">
            <w:pPr>
              <w:tabs>
                <w:tab w:val="left" w:pos="720"/>
              </w:tabs>
              <w:jc w:val="center"/>
              <w:rPr>
                <w:color w:val="000000"/>
                <w:szCs w:val="24"/>
              </w:rPr>
            </w:pPr>
            <w:r w:rsidRPr="009715AB">
              <w:rPr>
                <w:color w:val="000000"/>
                <w:szCs w:val="24"/>
              </w:rPr>
              <w:t>0200364</w:t>
            </w:r>
          </w:p>
        </w:tc>
      </w:tr>
      <w:tr w:rsidR="006C3655" w:rsidRPr="009715AB" w14:paraId="5A7BB3CF" w14:textId="77777777" w:rsidTr="0087416E">
        <w:trPr>
          <w:trHeight w:val="300"/>
        </w:trPr>
        <w:tc>
          <w:tcPr>
            <w:tcW w:w="5040" w:type="dxa"/>
            <w:tcBorders>
              <w:top w:val="nil"/>
              <w:left w:val="nil"/>
              <w:bottom w:val="nil"/>
              <w:right w:val="nil"/>
            </w:tcBorders>
            <w:shd w:val="clear" w:color="auto" w:fill="auto"/>
            <w:noWrap/>
            <w:vAlign w:val="bottom"/>
            <w:hideMark/>
          </w:tcPr>
          <w:p w14:paraId="498DA025" w14:textId="77777777" w:rsidR="006C3655" w:rsidRPr="009715AB" w:rsidRDefault="006C3655" w:rsidP="003340B0">
            <w:pPr>
              <w:tabs>
                <w:tab w:val="left" w:pos="720"/>
              </w:tabs>
              <w:rPr>
                <w:color w:val="000000"/>
                <w:szCs w:val="24"/>
              </w:rPr>
            </w:pPr>
            <w:r w:rsidRPr="009715AB">
              <w:rPr>
                <w:color w:val="000000"/>
                <w:szCs w:val="24"/>
              </w:rPr>
              <w:t>Brandi Estates</w:t>
            </w:r>
          </w:p>
        </w:tc>
        <w:tc>
          <w:tcPr>
            <w:tcW w:w="2250" w:type="dxa"/>
            <w:tcBorders>
              <w:top w:val="nil"/>
              <w:left w:val="nil"/>
              <w:bottom w:val="nil"/>
              <w:right w:val="nil"/>
            </w:tcBorders>
            <w:shd w:val="clear" w:color="auto" w:fill="auto"/>
            <w:noWrap/>
            <w:vAlign w:val="center"/>
            <w:hideMark/>
          </w:tcPr>
          <w:p w14:paraId="5945813C" w14:textId="77777777" w:rsidR="006C3655" w:rsidRPr="009715AB" w:rsidRDefault="006C3655" w:rsidP="003340B0">
            <w:pPr>
              <w:tabs>
                <w:tab w:val="left" w:pos="720"/>
              </w:tabs>
              <w:jc w:val="center"/>
              <w:rPr>
                <w:color w:val="000000"/>
                <w:szCs w:val="24"/>
              </w:rPr>
            </w:pPr>
            <w:r w:rsidRPr="009715AB">
              <w:rPr>
                <w:color w:val="000000"/>
                <w:szCs w:val="24"/>
              </w:rPr>
              <w:t>0200365</w:t>
            </w:r>
          </w:p>
        </w:tc>
      </w:tr>
      <w:tr w:rsidR="006C3655" w:rsidRPr="009715AB" w14:paraId="21C8A88E" w14:textId="77777777" w:rsidTr="0087416E">
        <w:trPr>
          <w:trHeight w:val="300"/>
        </w:trPr>
        <w:tc>
          <w:tcPr>
            <w:tcW w:w="5040" w:type="dxa"/>
            <w:tcBorders>
              <w:top w:val="nil"/>
              <w:left w:val="nil"/>
              <w:bottom w:val="nil"/>
              <w:right w:val="nil"/>
            </w:tcBorders>
            <w:shd w:val="clear" w:color="auto" w:fill="auto"/>
            <w:noWrap/>
            <w:vAlign w:val="bottom"/>
            <w:hideMark/>
          </w:tcPr>
          <w:p w14:paraId="56AE044F" w14:textId="77777777" w:rsidR="006C3655" w:rsidRPr="009715AB" w:rsidRDefault="006C3655" w:rsidP="003340B0">
            <w:pPr>
              <w:tabs>
                <w:tab w:val="left" w:pos="720"/>
              </w:tabs>
              <w:rPr>
                <w:color w:val="000000"/>
                <w:szCs w:val="24"/>
              </w:rPr>
            </w:pPr>
            <w:r w:rsidRPr="009715AB">
              <w:rPr>
                <w:color w:val="000000"/>
                <w:szCs w:val="24"/>
              </w:rPr>
              <w:t>Brazos Oaks</w:t>
            </w:r>
            <w:r>
              <w:rPr>
                <w:color w:val="000000"/>
                <w:szCs w:val="24"/>
              </w:rPr>
              <w:t>/Los Robles</w:t>
            </w:r>
          </w:p>
        </w:tc>
        <w:tc>
          <w:tcPr>
            <w:tcW w:w="2250" w:type="dxa"/>
            <w:tcBorders>
              <w:top w:val="nil"/>
              <w:left w:val="nil"/>
              <w:bottom w:val="nil"/>
              <w:right w:val="nil"/>
            </w:tcBorders>
            <w:shd w:val="clear" w:color="auto" w:fill="auto"/>
            <w:noWrap/>
            <w:vAlign w:val="center"/>
            <w:hideMark/>
          </w:tcPr>
          <w:p w14:paraId="6CE82B0E" w14:textId="77777777" w:rsidR="006C3655" w:rsidRPr="009715AB" w:rsidRDefault="006C3655" w:rsidP="003340B0">
            <w:pPr>
              <w:tabs>
                <w:tab w:val="left" w:pos="720"/>
              </w:tabs>
              <w:jc w:val="center"/>
              <w:rPr>
                <w:color w:val="000000"/>
                <w:szCs w:val="24"/>
              </w:rPr>
            </w:pPr>
            <w:r w:rsidRPr="009715AB">
              <w:rPr>
                <w:color w:val="000000"/>
                <w:szCs w:val="24"/>
              </w:rPr>
              <w:t>0200366</w:t>
            </w:r>
          </w:p>
        </w:tc>
      </w:tr>
      <w:tr w:rsidR="006C3655" w:rsidRPr="009715AB" w14:paraId="65BD445A" w14:textId="77777777" w:rsidTr="0087416E">
        <w:trPr>
          <w:trHeight w:val="300"/>
        </w:trPr>
        <w:tc>
          <w:tcPr>
            <w:tcW w:w="5040" w:type="dxa"/>
            <w:tcBorders>
              <w:top w:val="nil"/>
              <w:left w:val="nil"/>
              <w:bottom w:val="nil"/>
              <w:right w:val="nil"/>
            </w:tcBorders>
            <w:shd w:val="clear" w:color="auto" w:fill="auto"/>
            <w:noWrap/>
            <w:vAlign w:val="bottom"/>
            <w:hideMark/>
          </w:tcPr>
          <w:p w14:paraId="29F71BCA" w14:textId="77777777" w:rsidR="006C3655" w:rsidRPr="009715AB" w:rsidRDefault="006C3655" w:rsidP="003340B0">
            <w:pPr>
              <w:tabs>
                <w:tab w:val="left" w:pos="720"/>
              </w:tabs>
              <w:rPr>
                <w:color w:val="000000"/>
                <w:szCs w:val="24"/>
              </w:rPr>
            </w:pPr>
            <w:r w:rsidRPr="009715AB">
              <w:rPr>
                <w:color w:val="000000"/>
                <w:szCs w:val="24"/>
              </w:rPr>
              <w:t>Briar Meadows</w:t>
            </w:r>
          </w:p>
        </w:tc>
        <w:tc>
          <w:tcPr>
            <w:tcW w:w="2250" w:type="dxa"/>
            <w:tcBorders>
              <w:top w:val="nil"/>
              <w:left w:val="nil"/>
              <w:bottom w:val="nil"/>
              <w:right w:val="nil"/>
            </w:tcBorders>
            <w:shd w:val="clear" w:color="auto" w:fill="auto"/>
            <w:noWrap/>
            <w:vAlign w:val="center"/>
            <w:hideMark/>
          </w:tcPr>
          <w:p w14:paraId="07F1E3D0" w14:textId="77777777" w:rsidR="006C3655" w:rsidRPr="009715AB" w:rsidRDefault="006C3655" w:rsidP="003340B0">
            <w:pPr>
              <w:tabs>
                <w:tab w:val="left" w:pos="720"/>
              </w:tabs>
              <w:jc w:val="center"/>
              <w:rPr>
                <w:color w:val="000000"/>
                <w:szCs w:val="24"/>
              </w:rPr>
            </w:pPr>
            <w:r w:rsidRPr="009715AB">
              <w:rPr>
                <w:color w:val="000000"/>
                <w:szCs w:val="24"/>
              </w:rPr>
              <w:t>0200410</w:t>
            </w:r>
          </w:p>
        </w:tc>
      </w:tr>
      <w:tr w:rsidR="006C3655" w:rsidRPr="009715AB" w14:paraId="15FBC9F2" w14:textId="77777777" w:rsidTr="0087416E">
        <w:trPr>
          <w:trHeight w:val="300"/>
        </w:trPr>
        <w:tc>
          <w:tcPr>
            <w:tcW w:w="5040" w:type="dxa"/>
            <w:tcBorders>
              <w:top w:val="nil"/>
              <w:left w:val="nil"/>
              <w:bottom w:val="nil"/>
              <w:right w:val="nil"/>
            </w:tcBorders>
            <w:shd w:val="clear" w:color="auto" w:fill="auto"/>
            <w:noWrap/>
            <w:vAlign w:val="bottom"/>
            <w:hideMark/>
          </w:tcPr>
          <w:p w14:paraId="28F42DD4" w14:textId="77777777" w:rsidR="006C3655" w:rsidRPr="009715AB" w:rsidRDefault="006C3655" w:rsidP="003340B0">
            <w:pPr>
              <w:tabs>
                <w:tab w:val="left" w:pos="720"/>
              </w:tabs>
              <w:rPr>
                <w:color w:val="000000"/>
                <w:szCs w:val="24"/>
              </w:rPr>
            </w:pPr>
            <w:r w:rsidRPr="009715AB">
              <w:rPr>
                <w:color w:val="000000"/>
                <w:szCs w:val="24"/>
              </w:rPr>
              <w:t>Buffalo Creek</w:t>
            </w:r>
          </w:p>
        </w:tc>
        <w:tc>
          <w:tcPr>
            <w:tcW w:w="2250" w:type="dxa"/>
            <w:tcBorders>
              <w:top w:val="nil"/>
              <w:left w:val="nil"/>
              <w:bottom w:val="nil"/>
              <w:right w:val="nil"/>
            </w:tcBorders>
            <w:shd w:val="clear" w:color="auto" w:fill="auto"/>
            <w:noWrap/>
            <w:vAlign w:val="center"/>
            <w:hideMark/>
          </w:tcPr>
          <w:p w14:paraId="3A8EDE88" w14:textId="77777777" w:rsidR="006C3655" w:rsidRPr="009715AB" w:rsidRDefault="006C3655" w:rsidP="003340B0">
            <w:pPr>
              <w:tabs>
                <w:tab w:val="left" w:pos="720"/>
              </w:tabs>
              <w:jc w:val="center"/>
              <w:rPr>
                <w:color w:val="000000"/>
                <w:szCs w:val="24"/>
              </w:rPr>
            </w:pPr>
            <w:r w:rsidRPr="009715AB">
              <w:rPr>
                <w:color w:val="000000"/>
                <w:szCs w:val="24"/>
              </w:rPr>
              <w:t>1260084</w:t>
            </w:r>
          </w:p>
        </w:tc>
      </w:tr>
      <w:tr w:rsidR="006C3655" w:rsidRPr="009715AB" w14:paraId="25496AEC" w14:textId="77777777" w:rsidTr="0087416E">
        <w:trPr>
          <w:trHeight w:val="300"/>
        </w:trPr>
        <w:tc>
          <w:tcPr>
            <w:tcW w:w="5040" w:type="dxa"/>
            <w:tcBorders>
              <w:top w:val="nil"/>
              <w:left w:val="nil"/>
              <w:bottom w:val="nil"/>
              <w:right w:val="nil"/>
            </w:tcBorders>
            <w:shd w:val="clear" w:color="auto" w:fill="auto"/>
            <w:noWrap/>
            <w:vAlign w:val="bottom"/>
            <w:hideMark/>
          </w:tcPr>
          <w:p w14:paraId="777F07C7" w14:textId="77777777" w:rsidR="006C3655" w:rsidRPr="009715AB" w:rsidRDefault="006C3655" w:rsidP="003340B0">
            <w:pPr>
              <w:tabs>
                <w:tab w:val="left" w:pos="720"/>
              </w:tabs>
              <w:rPr>
                <w:color w:val="000000"/>
                <w:szCs w:val="24"/>
              </w:rPr>
            </w:pPr>
            <w:r w:rsidRPr="009715AB">
              <w:rPr>
                <w:color w:val="000000"/>
                <w:szCs w:val="24"/>
              </w:rPr>
              <w:t>Castlewood</w:t>
            </w:r>
          </w:p>
        </w:tc>
        <w:tc>
          <w:tcPr>
            <w:tcW w:w="2250" w:type="dxa"/>
            <w:tcBorders>
              <w:top w:val="nil"/>
              <w:left w:val="nil"/>
              <w:bottom w:val="nil"/>
              <w:right w:val="nil"/>
            </w:tcBorders>
            <w:shd w:val="clear" w:color="auto" w:fill="auto"/>
            <w:noWrap/>
            <w:vAlign w:val="center"/>
            <w:hideMark/>
          </w:tcPr>
          <w:p w14:paraId="5F5A4657" w14:textId="77777777" w:rsidR="006C3655" w:rsidRPr="009715AB" w:rsidRDefault="006C3655" w:rsidP="003340B0">
            <w:pPr>
              <w:tabs>
                <w:tab w:val="left" w:pos="720"/>
              </w:tabs>
              <w:jc w:val="center"/>
              <w:rPr>
                <w:color w:val="000000"/>
                <w:szCs w:val="24"/>
              </w:rPr>
            </w:pPr>
            <w:r w:rsidRPr="009715AB">
              <w:rPr>
                <w:color w:val="000000"/>
                <w:szCs w:val="24"/>
              </w:rPr>
              <w:t>1010111</w:t>
            </w:r>
          </w:p>
        </w:tc>
      </w:tr>
      <w:tr w:rsidR="006C3655" w:rsidRPr="009715AB" w14:paraId="328D67C5" w14:textId="77777777" w:rsidTr="0087416E">
        <w:trPr>
          <w:trHeight w:val="300"/>
        </w:trPr>
        <w:tc>
          <w:tcPr>
            <w:tcW w:w="5040" w:type="dxa"/>
            <w:tcBorders>
              <w:top w:val="nil"/>
              <w:left w:val="nil"/>
              <w:bottom w:val="nil"/>
              <w:right w:val="nil"/>
            </w:tcBorders>
            <w:shd w:val="clear" w:color="auto" w:fill="auto"/>
            <w:noWrap/>
            <w:vAlign w:val="bottom"/>
            <w:hideMark/>
          </w:tcPr>
          <w:p w14:paraId="0C97A81E" w14:textId="77777777" w:rsidR="006C3655" w:rsidRPr="00F934D7" w:rsidRDefault="006C3655" w:rsidP="003340B0">
            <w:pPr>
              <w:tabs>
                <w:tab w:val="left" w:pos="720"/>
              </w:tabs>
              <w:rPr>
                <w:color w:val="000000"/>
                <w:szCs w:val="24"/>
              </w:rPr>
            </w:pPr>
            <w:r w:rsidRPr="00F934D7">
              <w:rPr>
                <w:color w:val="000000"/>
                <w:szCs w:val="24"/>
              </w:rPr>
              <w:t>College Port</w:t>
            </w:r>
          </w:p>
        </w:tc>
        <w:tc>
          <w:tcPr>
            <w:tcW w:w="2250" w:type="dxa"/>
            <w:tcBorders>
              <w:top w:val="nil"/>
              <w:left w:val="nil"/>
              <w:bottom w:val="nil"/>
              <w:right w:val="nil"/>
            </w:tcBorders>
            <w:shd w:val="clear" w:color="auto" w:fill="auto"/>
            <w:noWrap/>
            <w:vAlign w:val="center"/>
            <w:hideMark/>
          </w:tcPr>
          <w:p w14:paraId="31194C35" w14:textId="77777777" w:rsidR="006C3655" w:rsidRPr="00F934D7" w:rsidRDefault="006C3655" w:rsidP="003340B0">
            <w:pPr>
              <w:tabs>
                <w:tab w:val="left" w:pos="720"/>
              </w:tabs>
              <w:jc w:val="center"/>
              <w:rPr>
                <w:color w:val="000000"/>
                <w:szCs w:val="24"/>
              </w:rPr>
            </w:pPr>
            <w:r w:rsidRPr="00F934D7">
              <w:rPr>
                <w:color w:val="000000"/>
                <w:szCs w:val="24"/>
              </w:rPr>
              <w:t>1610132</w:t>
            </w:r>
          </w:p>
        </w:tc>
      </w:tr>
      <w:tr w:rsidR="006C3655" w:rsidRPr="009715AB" w14:paraId="01F1D10C" w14:textId="77777777" w:rsidTr="0087416E">
        <w:trPr>
          <w:trHeight w:val="300"/>
        </w:trPr>
        <w:tc>
          <w:tcPr>
            <w:tcW w:w="5040" w:type="dxa"/>
            <w:tcBorders>
              <w:top w:val="nil"/>
              <w:left w:val="nil"/>
              <w:bottom w:val="nil"/>
              <w:right w:val="nil"/>
            </w:tcBorders>
            <w:shd w:val="clear" w:color="auto" w:fill="auto"/>
            <w:noWrap/>
            <w:vAlign w:val="bottom"/>
            <w:hideMark/>
          </w:tcPr>
          <w:p w14:paraId="75D2B439" w14:textId="77777777" w:rsidR="006C3655" w:rsidRPr="009715AB" w:rsidRDefault="006C3655" w:rsidP="003340B0">
            <w:pPr>
              <w:tabs>
                <w:tab w:val="left" w:pos="720"/>
              </w:tabs>
              <w:rPr>
                <w:color w:val="000000"/>
                <w:szCs w:val="24"/>
              </w:rPr>
            </w:pPr>
            <w:r w:rsidRPr="009715AB">
              <w:rPr>
                <w:color w:val="000000"/>
                <w:szCs w:val="24"/>
              </w:rPr>
              <w:t>Colony Cove</w:t>
            </w:r>
          </w:p>
        </w:tc>
        <w:tc>
          <w:tcPr>
            <w:tcW w:w="2250" w:type="dxa"/>
            <w:tcBorders>
              <w:top w:val="nil"/>
              <w:left w:val="nil"/>
              <w:bottom w:val="nil"/>
              <w:right w:val="nil"/>
            </w:tcBorders>
            <w:shd w:val="clear" w:color="auto" w:fill="auto"/>
            <w:noWrap/>
            <w:vAlign w:val="center"/>
            <w:hideMark/>
          </w:tcPr>
          <w:p w14:paraId="2F58EFBC" w14:textId="77777777" w:rsidR="006C3655" w:rsidRPr="009715AB" w:rsidRDefault="006C3655" w:rsidP="003340B0">
            <w:pPr>
              <w:tabs>
                <w:tab w:val="left" w:pos="720"/>
              </w:tabs>
              <w:jc w:val="center"/>
              <w:rPr>
                <w:color w:val="000000"/>
                <w:szCs w:val="24"/>
              </w:rPr>
            </w:pPr>
            <w:r w:rsidRPr="009715AB">
              <w:rPr>
                <w:color w:val="000000"/>
                <w:szCs w:val="24"/>
              </w:rPr>
              <w:t>0200324</w:t>
            </w:r>
          </w:p>
        </w:tc>
      </w:tr>
      <w:tr w:rsidR="006C3655" w:rsidRPr="009715AB" w14:paraId="09311264" w14:textId="77777777" w:rsidTr="0087416E">
        <w:trPr>
          <w:trHeight w:val="300"/>
        </w:trPr>
        <w:tc>
          <w:tcPr>
            <w:tcW w:w="5040" w:type="dxa"/>
            <w:tcBorders>
              <w:top w:val="nil"/>
              <w:left w:val="nil"/>
              <w:bottom w:val="nil"/>
              <w:right w:val="nil"/>
            </w:tcBorders>
            <w:shd w:val="clear" w:color="auto" w:fill="auto"/>
            <w:noWrap/>
            <w:vAlign w:val="bottom"/>
            <w:hideMark/>
          </w:tcPr>
          <w:p w14:paraId="34ED735B" w14:textId="77777777" w:rsidR="006C3655" w:rsidRPr="009715AB" w:rsidRDefault="006C3655" w:rsidP="003340B0">
            <w:pPr>
              <w:tabs>
                <w:tab w:val="left" w:pos="720"/>
              </w:tabs>
              <w:rPr>
                <w:color w:val="000000"/>
                <w:szCs w:val="24"/>
              </w:rPr>
            </w:pPr>
            <w:r w:rsidRPr="009715AB">
              <w:rPr>
                <w:color w:val="000000"/>
                <w:szCs w:val="24"/>
              </w:rPr>
              <w:t>Colony Trails</w:t>
            </w:r>
          </w:p>
        </w:tc>
        <w:tc>
          <w:tcPr>
            <w:tcW w:w="2250" w:type="dxa"/>
            <w:tcBorders>
              <w:top w:val="nil"/>
              <w:left w:val="nil"/>
              <w:bottom w:val="nil"/>
              <w:right w:val="nil"/>
            </w:tcBorders>
            <w:shd w:val="clear" w:color="auto" w:fill="auto"/>
            <w:noWrap/>
            <w:vAlign w:val="center"/>
            <w:hideMark/>
          </w:tcPr>
          <w:p w14:paraId="146F342B" w14:textId="77777777" w:rsidR="006C3655" w:rsidRPr="009715AB" w:rsidRDefault="006C3655" w:rsidP="003340B0">
            <w:pPr>
              <w:tabs>
                <w:tab w:val="left" w:pos="720"/>
              </w:tabs>
              <w:jc w:val="center"/>
              <w:rPr>
                <w:color w:val="000000"/>
                <w:szCs w:val="24"/>
              </w:rPr>
            </w:pPr>
            <w:r w:rsidRPr="009715AB">
              <w:rPr>
                <w:color w:val="000000"/>
                <w:szCs w:val="24"/>
              </w:rPr>
              <w:t>0200604</w:t>
            </w:r>
          </w:p>
        </w:tc>
      </w:tr>
      <w:tr w:rsidR="006C3655" w:rsidRPr="009715AB" w14:paraId="17CFCA3C" w14:textId="77777777" w:rsidTr="0087416E">
        <w:trPr>
          <w:trHeight w:val="300"/>
        </w:trPr>
        <w:tc>
          <w:tcPr>
            <w:tcW w:w="5040" w:type="dxa"/>
            <w:tcBorders>
              <w:top w:val="nil"/>
              <w:left w:val="nil"/>
              <w:bottom w:val="nil"/>
              <w:right w:val="nil"/>
            </w:tcBorders>
            <w:shd w:val="clear" w:color="auto" w:fill="auto"/>
            <w:noWrap/>
            <w:vAlign w:val="bottom"/>
            <w:hideMark/>
          </w:tcPr>
          <w:p w14:paraId="3A9B45B8" w14:textId="77777777" w:rsidR="006C3655" w:rsidRPr="009715AB" w:rsidRDefault="006C3655" w:rsidP="003340B0">
            <w:pPr>
              <w:tabs>
                <w:tab w:val="left" w:pos="720"/>
              </w:tabs>
              <w:rPr>
                <w:color w:val="000000"/>
                <w:szCs w:val="24"/>
              </w:rPr>
            </w:pPr>
            <w:r w:rsidRPr="009715AB">
              <w:rPr>
                <w:color w:val="000000"/>
                <w:szCs w:val="24"/>
              </w:rPr>
              <w:t>Coronado Country</w:t>
            </w:r>
          </w:p>
        </w:tc>
        <w:tc>
          <w:tcPr>
            <w:tcW w:w="2250" w:type="dxa"/>
            <w:tcBorders>
              <w:top w:val="nil"/>
              <w:left w:val="nil"/>
              <w:bottom w:val="nil"/>
              <w:right w:val="nil"/>
            </w:tcBorders>
            <w:shd w:val="clear" w:color="auto" w:fill="auto"/>
            <w:noWrap/>
            <w:vAlign w:val="center"/>
            <w:hideMark/>
          </w:tcPr>
          <w:p w14:paraId="71CE70F1" w14:textId="77777777" w:rsidR="006C3655" w:rsidRPr="009715AB" w:rsidRDefault="006C3655" w:rsidP="003340B0">
            <w:pPr>
              <w:tabs>
                <w:tab w:val="left" w:pos="720"/>
              </w:tabs>
              <w:jc w:val="center"/>
              <w:rPr>
                <w:color w:val="000000"/>
                <w:szCs w:val="24"/>
              </w:rPr>
            </w:pPr>
            <w:r w:rsidRPr="009715AB">
              <w:rPr>
                <w:color w:val="000000"/>
                <w:szCs w:val="24"/>
              </w:rPr>
              <w:t>0200275</w:t>
            </w:r>
          </w:p>
        </w:tc>
      </w:tr>
      <w:tr w:rsidR="006C3655" w:rsidRPr="009715AB" w14:paraId="2D0B4ED7" w14:textId="77777777" w:rsidTr="0087416E">
        <w:trPr>
          <w:trHeight w:val="300"/>
        </w:trPr>
        <w:tc>
          <w:tcPr>
            <w:tcW w:w="5040" w:type="dxa"/>
            <w:tcBorders>
              <w:top w:val="nil"/>
              <w:left w:val="nil"/>
              <w:bottom w:val="nil"/>
              <w:right w:val="nil"/>
            </w:tcBorders>
            <w:shd w:val="clear" w:color="auto" w:fill="auto"/>
            <w:noWrap/>
            <w:vAlign w:val="bottom"/>
            <w:hideMark/>
          </w:tcPr>
          <w:p w14:paraId="198E1CDE" w14:textId="77777777" w:rsidR="006C3655" w:rsidRPr="009715AB" w:rsidRDefault="006C3655" w:rsidP="003340B0">
            <w:pPr>
              <w:tabs>
                <w:tab w:val="left" w:pos="720"/>
              </w:tabs>
              <w:rPr>
                <w:color w:val="000000"/>
                <w:szCs w:val="24"/>
              </w:rPr>
            </w:pPr>
            <w:r w:rsidRPr="009715AB">
              <w:rPr>
                <w:color w:val="000000"/>
                <w:szCs w:val="24"/>
              </w:rPr>
              <w:t>Country Acres</w:t>
            </w:r>
          </w:p>
        </w:tc>
        <w:tc>
          <w:tcPr>
            <w:tcW w:w="2250" w:type="dxa"/>
            <w:tcBorders>
              <w:top w:val="nil"/>
              <w:left w:val="nil"/>
              <w:bottom w:val="nil"/>
              <w:right w:val="nil"/>
            </w:tcBorders>
            <w:shd w:val="clear" w:color="auto" w:fill="auto"/>
            <w:noWrap/>
            <w:vAlign w:val="center"/>
            <w:hideMark/>
          </w:tcPr>
          <w:p w14:paraId="7BF6258B" w14:textId="77777777" w:rsidR="006C3655" w:rsidRPr="009715AB" w:rsidRDefault="006C3655" w:rsidP="003340B0">
            <w:pPr>
              <w:tabs>
                <w:tab w:val="left" w:pos="720"/>
              </w:tabs>
              <w:jc w:val="center"/>
              <w:rPr>
                <w:color w:val="000000"/>
                <w:szCs w:val="24"/>
              </w:rPr>
            </w:pPr>
            <w:r w:rsidRPr="009715AB">
              <w:rPr>
                <w:color w:val="000000"/>
                <w:szCs w:val="24"/>
              </w:rPr>
              <w:t>0200274</w:t>
            </w:r>
          </w:p>
        </w:tc>
      </w:tr>
      <w:tr w:rsidR="006C3655" w:rsidRPr="009715AB" w14:paraId="5D0712B9" w14:textId="77777777" w:rsidTr="0087416E">
        <w:trPr>
          <w:trHeight w:val="300"/>
        </w:trPr>
        <w:tc>
          <w:tcPr>
            <w:tcW w:w="5040" w:type="dxa"/>
            <w:tcBorders>
              <w:top w:val="nil"/>
              <w:left w:val="nil"/>
              <w:bottom w:val="nil"/>
              <w:right w:val="nil"/>
            </w:tcBorders>
            <w:shd w:val="clear" w:color="auto" w:fill="auto"/>
            <w:noWrap/>
            <w:vAlign w:val="bottom"/>
            <w:hideMark/>
          </w:tcPr>
          <w:p w14:paraId="25DC6600" w14:textId="77777777" w:rsidR="006C3655" w:rsidRPr="009715AB" w:rsidRDefault="006C3655" w:rsidP="003340B0">
            <w:pPr>
              <w:tabs>
                <w:tab w:val="left" w:pos="720"/>
              </w:tabs>
              <w:rPr>
                <w:color w:val="000000"/>
                <w:szCs w:val="24"/>
              </w:rPr>
            </w:pPr>
            <w:r w:rsidRPr="009715AB">
              <w:rPr>
                <w:color w:val="000000"/>
                <w:szCs w:val="24"/>
              </w:rPr>
              <w:t>Country Meadows</w:t>
            </w:r>
          </w:p>
        </w:tc>
        <w:tc>
          <w:tcPr>
            <w:tcW w:w="2250" w:type="dxa"/>
            <w:tcBorders>
              <w:top w:val="nil"/>
              <w:left w:val="nil"/>
              <w:bottom w:val="nil"/>
              <w:right w:val="nil"/>
            </w:tcBorders>
            <w:shd w:val="clear" w:color="auto" w:fill="auto"/>
            <w:noWrap/>
            <w:vAlign w:val="center"/>
            <w:hideMark/>
          </w:tcPr>
          <w:p w14:paraId="1341C3F4" w14:textId="77777777" w:rsidR="006C3655" w:rsidRPr="009715AB" w:rsidRDefault="006C3655" w:rsidP="003340B0">
            <w:pPr>
              <w:tabs>
                <w:tab w:val="left" w:pos="720"/>
              </w:tabs>
              <w:jc w:val="center"/>
              <w:rPr>
                <w:color w:val="000000"/>
                <w:szCs w:val="24"/>
              </w:rPr>
            </w:pPr>
            <w:r w:rsidRPr="009715AB">
              <w:rPr>
                <w:color w:val="000000"/>
                <w:szCs w:val="24"/>
              </w:rPr>
              <w:t>0200273</w:t>
            </w:r>
          </w:p>
        </w:tc>
      </w:tr>
      <w:tr w:rsidR="006C3655" w:rsidRPr="009715AB" w14:paraId="04D71C8E" w14:textId="77777777" w:rsidTr="0087416E">
        <w:trPr>
          <w:trHeight w:val="300"/>
        </w:trPr>
        <w:tc>
          <w:tcPr>
            <w:tcW w:w="5040" w:type="dxa"/>
            <w:tcBorders>
              <w:top w:val="nil"/>
              <w:left w:val="nil"/>
              <w:bottom w:val="nil"/>
              <w:right w:val="nil"/>
            </w:tcBorders>
            <w:shd w:val="clear" w:color="auto" w:fill="auto"/>
            <w:noWrap/>
            <w:vAlign w:val="bottom"/>
            <w:hideMark/>
          </w:tcPr>
          <w:p w14:paraId="73662E0D" w14:textId="77777777" w:rsidR="006C3655" w:rsidRPr="009715AB" w:rsidRDefault="006C3655" w:rsidP="003340B0">
            <w:pPr>
              <w:tabs>
                <w:tab w:val="left" w:pos="720"/>
              </w:tabs>
              <w:rPr>
                <w:color w:val="000000"/>
                <w:szCs w:val="24"/>
              </w:rPr>
            </w:pPr>
            <w:r w:rsidRPr="009715AB">
              <w:rPr>
                <w:color w:val="000000"/>
                <w:szCs w:val="24"/>
              </w:rPr>
              <w:t>Crowley II Acres</w:t>
            </w:r>
          </w:p>
        </w:tc>
        <w:tc>
          <w:tcPr>
            <w:tcW w:w="2250" w:type="dxa"/>
            <w:tcBorders>
              <w:top w:val="nil"/>
              <w:left w:val="nil"/>
              <w:bottom w:val="nil"/>
              <w:right w:val="nil"/>
            </w:tcBorders>
            <w:shd w:val="clear" w:color="auto" w:fill="auto"/>
            <w:noWrap/>
            <w:vAlign w:val="center"/>
            <w:hideMark/>
          </w:tcPr>
          <w:p w14:paraId="3201A9AD" w14:textId="77777777" w:rsidR="006C3655" w:rsidRPr="009715AB" w:rsidRDefault="006C3655" w:rsidP="003340B0">
            <w:pPr>
              <w:tabs>
                <w:tab w:val="left" w:pos="720"/>
              </w:tabs>
              <w:jc w:val="center"/>
              <w:rPr>
                <w:color w:val="000000"/>
                <w:szCs w:val="24"/>
              </w:rPr>
            </w:pPr>
            <w:r w:rsidRPr="009715AB">
              <w:rPr>
                <w:color w:val="000000"/>
                <w:szCs w:val="24"/>
              </w:rPr>
              <w:t>1260012</w:t>
            </w:r>
          </w:p>
        </w:tc>
      </w:tr>
      <w:tr w:rsidR="006C3655" w:rsidRPr="009715AB" w14:paraId="305B4D15" w14:textId="77777777" w:rsidTr="0087416E">
        <w:trPr>
          <w:trHeight w:val="300"/>
        </w:trPr>
        <w:tc>
          <w:tcPr>
            <w:tcW w:w="5040" w:type="dxa"/>
            <w:tcBorders>
              <w:top w:val="nil"/>
              <w:left w:val="nil"/>
              <w:bottom w:val="nil"/>
              <w:right w:val="nil"/>
            </w:tcBorders>
            <w:shd w:val="clear" w:color="auto" w:fill="auto"/>
            <w:noWrap/>
            <w:vAlign w:val="bottom"/>
            <w:hideMark/>
          </w:tcPr>
          <w:p w14:paraId="4B6F2ABC" w14:textId="77777777" w:rsidR="006C3655" w:rsidRPr="009715AB" w:rsidRDefault="006C3655" w:rsidP="003340B0">
            <w:pPr>
              <w:tabs>
                <w:tab w:val="left" w:pos="720"/>
              </w:tabs>
              <w:rPr>
                <w:color w:val="000000"/>
                <w:szCs w:val="24"/>
              </w:rPr>
            </w:pPr>
            <w:r w:rsidRPr="009715AB">
              <w:rPr>
                <w:color w:val="000000"/>
                <w:szCs w:val="24"/>
              </w:rPr>
              <w:t>Crystal Lake</w:t>
            </w:r>
          </w:p>
        </w:tc>
        <w:tc>
          <w:tcPr>
            <w:tcW w:w="2250" w:type="dxa"/>
            <w:tcBorders>
              <w:top w:val="nil"/>
              <w:left w:val="nil"/>
              <w:bottom w:val="nil"/>
              <w:right w:val="nil"/>
            </w:tcBorders>
            <w:shd w:val="clear" w:color="auto" w:fill="auto"/>
            <w:noWrap/>
            <w:vAlign w:val="center"/>
            <w:hideMark/>
          </w:tcPr>
          <w:p w14:paraId="02C73C27" w14:textId="77777777" w:rsidR="006C3655" w:rsidRPr="009715AB" w:rsidRDefault="006C3655" w:rsidP="003340B0">
            <w:pPr>
              <w:tabs>
                <w:tab w:val="left" w:pos="720"/>
              </w:tabs>
              <w:jc w:val="center"/>
              <w:rPr>
                <w:color w:val="000000"/>
                <w:szCs w:val="24"/>
              </w:rPr>
            </w:pPr>
            <w:r w:rsidRPr="009715AB">
              <w:rPr>
                <w:color w:val="000000"/>
                <w:szCs w:val="24"/>
              </w:rPr>
              <w:t>0790510</w:t>
            </w:r>
          </w:p>
        </w:tc>
      </w:tr>
      <w:tr w:rsidR="006C3655" w:rsidRPr="009715AB" w14:paraId="4FD82587" w14:textId="77777777" w:rsidTr="0087416E">
        <w:trPr>
          <w:trHeight w:val="300"/>
        </w:trPr>
        <w:tc>
          <w:tcPr>
            <w:tcW w:w="5040" w:type="dxa"/>
            <w:tcBorders>
              <w:top w:val="nil"/>
              <w:left w:val="nil"/>
              <w:bottom w:val="nil"/>
              <w:right w:val="nil"/>
            </w:tcBorders>
            <w:shd w:val="clear" w:color="auto" w:fill="auto"/>
            <w:noWrap/>
            <w:vAlign w:val="bottom"/>
            <w:hideMark/>
          </w:tcPr>
          <w:p w14:paraId="39A8D8DA" w14:textId="77777777" w:rsidR="006C3655" w:rsidRPr="009715AB" w:rsidRDefault="006C3655" w:rsidP="003340B0">
            <w:pPr>
              <w:tabs>
                <w:tab w:val="left" w:pos="720"/>
              </w:tabs>
              <w:rPr>
                <w:color w:val="000000"/>
                <w:szCs w:val="24"/>
              </w:rPr>
            </w:pPr>
            <w:r w:rsidRPr="009715AB">
              <w:rPr>
                <w:color w:val="000000"/>
                <w:szCs w:val="24"/>
              </w:rPr>
              <w:t>Cypress Bend</w:t>
            </w:r>
          </w:p>
        </w:tc>
        <w:tc>
          <w:tcPr>
            <w:tcW w:w="2250" w:type="dxa"/>
            <w:tcBorders>
              <w:top w:val="nil"/>
              <w:left w:val="nil"/>
              <w:bottom w:val="nil"/>
              <w:right w:val="nil"/>
            </w:tcBorders>
            <w:shd w:val="clear" w:color="auto" w:fill="auto"/>
            <w:noWrap/>
            <w:vAlign w:val="center"/>
            <w:hideMark/>
          </w:tcPr>
          <w:p w14:paraId="1D93F2D9" w14:textId="77777777" w:rsidR="006C3655" w:rsidRPr="009715AB" w:rsidRDefault="006C3655" w:rsidP="003340B0">
            <w:pPr>
              <w:tabs>
                <w:tab w:val="left" w:pos="720"/>
              </w:tabs>
              <w:jc w:val="center"/>
              <w:rPr>
                <w:color w:val="000000"/>
                <w:szCs w:val="24"/>
              </w:rPr>
            </w:pPr>
            <w:r w:rsidRPr="009715AB">
              <w:rPr>
                <w:color w:val="000000"/>
                <w:szCs w:val="24"/>
              </w:rPr>
              <w:t>1010119</w:t>
            </w:r>
          </w:p>
        </w:tc>
      </w:tr>
      <w:tr w:rsidR="006C3655" w:rsidRPr="009715AB" w14:paraId="492217DD" w14:textId="77777777" w:rsidTr="0087416E">
        <w:trPr>
          <w:trHeight w:val="300"/>
        </w:trPr>
        <w:tc>
          <w:tcPr>
            <w:tcW w:w="5040" w:type="dxa"/>
            <w:tcBorders>
              <w:top w:val="nil"/>
              <w:left w:val="nil"/>
              <w:bottom w:val="nil"/>
              <w:right w:val="nil"/>
            </w:tcBorders>
            <w:shd w:val="clear" w:color="auto" w:fill="auto"/>
            <w:noWrap/>
            <w:vAlign w:val="bottom"/>
            <w:hideMark/>
          </w:tcPr>
          <w:p w14:paraId="32249CD0" w14:textId="77777777" w:rsidR="006C3655" w:rsidRPr="009715AB" w:rsidRDefault="006C3655" w:rsidP="003340B0">
            <w:pPr>
              <w:tabs>
                <w:tab w:val="left" w:pos="720"/>
              </w:tabs>
              <w:rPr>
                <w:color w:val="000000"/>
                <w:szCs w:val="24"/>
              </w:rPr>
            </w:pPr>
            <w:r w:rsidRPr="009715AB">
              <w:rPr>
                <w:color w:val="000000"/>
                <w:szCs w:val="24"/>
              </w:rPr>
              <w:t>Demi John Island</w:t>
            </w:r>
          </w:p>
        </w:tc>
        <w:tc>
          <w:tcPr>
            <w:tcW w:w="2250" w:type="dxa"/>
            <w:tcBorders>
              <w:top w:val="nil"/>
              <w:left w:val="nil"/>
              <w:bottom w:val="nil"/>
              <w:right w:val="nil"/>
            </w:tcBorders>
            <w:shd w:val="clear" w:color="auto" w:fill="auto"/>
            <w:noWrap/>
            <w:vAlign w:val="center"/>
            <w:hideMark/>
          </w:tcPr>
          <w:p w14:paraId="41A09933" w14:textId="77777777" w:rsidR="006C3655" w:rsidRPr="009715AB" w:rsidRDefault="006C3655" w:rsidP="003340B0">
            <w:pPr>
              <w:tabs>
                <w:tab w:val="left" w:pos="720"/>
              </w:tabs>
              <w:jc w:val="center"/>
              <w:rPr>
                <w:color w:val="000000"/>
                <w:szCs w:val="24"/>
              </w:rPr>
            </w:pPr>
            <w:r w:rsidRPr="009715AB">
              <w:rPr>
                <w:color w:val="000000"/>
                <w:szCs w:val="24"/>
              </w:rPr>
              <w:t>0200234</w:t>
            </w:r>
          </w:p>
        </w:tc>
      </w:tr>
      <w:tr w:rsidR="006C3655" w:rsidRPr="009715AB" w14:paraId="0755D89B" w14:textId="77777777" w:rsidTr="0087416E">
        <w:trPr>
          <w:trHeight w:val="300"/>
        </w:trPr>
        <w:tc>
          <w:tcPr>
            <w:tcW w:w="5040" w:type="dxa"/>
            <w:tcBorders>
              <w:top w:val="nil"/>
              <w:left w:val="nil"/>
              <w:bottom w:val="nil"/>
              <w:right w:val="nil"/>
            </w:tcBorders>
            <w:shd w:val="clear" w:color="auto" w:fill="auto"/>
            <w:noWrap/>
            <w:vAlign w:val="bottom"/>
            <w:hideMark/>
          </w:tcPr>
          <w:p w14:paraId="3BFA4710" w14:textId="77777777" w:rsidR="006C3655" w:rsidRPr="009715AB" w:rsidRDefault="006C3655" w:rsidP="003340B0">
            <w:pPr>
              <w:tabs>
                <w:tab w:val="left" w:pos="720"/>
              </w:tabs>
              <w:rPr>
                <w:color w:val="000000"/>
                <w:szCs w:val="24"/>
              </w:rPr>
            </w:pPr>
            <w:r w:rsidRPr="009715AB">
              <w:rPr>
                <w:color w:val="000000"/>
                <w:szCs w:val="24"/>
              </w:rPr>
              <w:t>Demi John Place</w:t>
            </w:r>
          </w:p>
        </w:tc>
        <w:tc>
          <w:tcPr>
            <w:tcW w:w="2250" w:type="dxa"/>
            <w:tcBorders>
              <w:top w:val="nil"/>
              <w:left w:val="nil"/>
              <w:bottom w:val="nil"/>
              <w:right w:val="nil"/>
            </w:tcBorders>
            <w:shd w:val="clear" w:color="auto" w:fill="auto"/>
            <w:noWrap/>
            <w:vAlign w:val="center"/>
            <w:hideMark/>
          </w:tcPr>
          <w:p w14:paraId="0B84F91F" w14:textId="77777777" w:rsidR="006C3655" w:rsidRPr="009715AB" w:rsidRDefault="006C3655" w:rsidP="003340B0">
            <w:pPr>
              <w:tabs>
                <w:tab w:val="left" w:pos="720"/>
              </w:tabs>
              <w:jc w:val="center"/>
              <w:rPr>
                <w:color w:val="000000"/>
                <w:szCs w:val="24"/>
              </w:rPr>
            </w:pPr>
            <w:r w:rsidRPr="009715AB">
              <w:rPr>
                <w:color w:val="000000"/>
                <w:szCs w:val="24"/>
              </w:rPr>
              <w:t>0200185</w:t>
            </w:r>
          </w:p>
        </w:tc>
      </w:tr>
      <w:tr w:rsidR="004A7314" w:rsidRPr="009715AB" w14:paraId="6F3117CC" w14:textId="77777777" w:rsidTr="0087416E">
        <w:trPr>
          <w:trHeight w:val="300"/>
        </w:trPr>
        <w:tc>
          <w:tcPr>
            <w:tcW w:w="5040" w:type="dxa"/>
            <w:tcBorders>
              <w:top w:val="nil"/>
              <w:left w:val="nil"/>
              <w:bottom w:val="nil"/>
              <w:right w:val="nil"/>
            </w:tcBorders>
            <w:shd w:val="clear" w:color="auto" w:fill="auto"/>
            <w:noWrap/>
            <w:vAlign w:val="bottom"/>
          </w:tcPr>
          <w:p w14:paraId="79FE4D47" w14:textId="2A7813D7" w:rsidR="004A7314" w:rsidRPr="009715AB" w:rsidRDefault="004A7314" w:rsidP="003340B0">
            <w:pPr>
              <w:tabs>
                <w:tab w:val="left" w:pos="720"/>
              </w:tabs>
              <w:rPr>
                <w:color w:val="000000"/>
                <w:szCs w:val="24"/>
              </w:rPr>
            </w:pPr>
            <w:r>
              <w:rPr>
                <w:color w:val="000000"/>
                <w:szCs w:val="24"/>
              </w:rPr>
              <w:t>Forest Manor</w:t>
            </w:r>
          </w:p>
        </w:tc>
        <w:tc>
          <w:tcPr>
            <w:tcW w:w="2250" w:type="dxa"/>
            <w:tcBorders>
              <w:top w:val="nil"/>
              <w:left w:val="nil"/>
              <w:bottom w:val="nil"/>
              <w:right w:val="nil"/>
            </w:tcBorders>
            <w:shd w:val="clear" w:color="auto" w:fill="auto"/>
            <w:noWrap/>
            <w:vAlign w:val="center"/>
          </w:tcPr>
          <w:p w14:paraId="2BE79AF9" w14:textId="4860EA7E" w:rsidR="004A7314" w:rsidRPr="009715AB" w:rsidRDefault="004A7314" w:rsidP="003340B0">
            <w:pPr>
              <w:tabs>
                <w:tab w:val="left" w:pos="720"/>
              </w:tabs>
              <w:jc w:val="center"/>
              <w:rPr>
                <w:color w:val="000000"/>
                <w:szCs w:val="24"/>
              </w:rPr>
            </w:pPr>
            <w:r>
              <w:rPr>
                <w:color w:val="000000"/>
                <w:szCs w:val="24"/>
              </w:rPr>
              <w:t>1010264</w:t>
            </w:r>
          </w:p>
        </w:tc>
      </w:tr>
      <w:tr w:rsidR="006C3655" w:rsidRPr="009715AB" w14:paraId="504F8619" w14:textId="77777777" w:rsidTr="0087416E">
        <w:trPr>
          <w:trHeight w:val="300"/>
        </w:trPr>
        <w:tc>
          <w:tcPr>
            <w:tcW w:w="5040" w:type="dxa"/>
            <w:tcBorders>
              <w:top w:val="nil"/>
              <w:left w:val="nil"/>
              <w:bottom w:val="nil"/>
              <w:right w:val="nil"/>
            </w:tcBorders>
            <w:shd w:val="clear" w:color="auto" w:fill="auto"/>
            <w:noWrap/>
            <w:vAlign w:val="bottom"/>
            <w:hideMark/>
          </w:tcPr>
          <w:p w14:paraId="32624D81" w14:textId="77777777" w:rsidR="006C3655" w:rsidRPr="009715AB" w:rsidRDefault="006C3655" w:rsidP="003340B0">
            <w:pPr>
              <w:tabs>
                <w:tab w:val="left" w:pos="720"/>
              </w:tabs>
              <w:rPr>
                <w:color w:val="000000"/>
                <w:szCs w:val="24"/>
              </w:rPr>
            </w:pPr>
            <w:r w:rsidRPr="009715AB">
              <w:rPr>
                <w:color w:val="000000"/>
                <w:szCs w:val="24"/>
              </w:rPr>
              <w:t>Greengate Acres</w:t>
            </w:r>
          </w:p>
        </w:tc>
        <w:tc>
          <w:tcPr>
            <w:tcW w:w="2250" w:type="dxa"/>
            <w:tcBorders>
              <w:top w:val="nil"/>
              <w:left w:val="nil"/>
              <w:bottom w:val="nil"/>
              <w:right w:val="nil"/>
            </w:tcBorders>
            <w:shd w:val="clear" w:color="auto" w:fill="auto"/>
            <w:noWrap/>
            <w:vAlign w:val="center"/>
            <w:hideMark/>
          </w:tcPr>
          <w:p w14:paraId="00441E6A" w14:textId="77777777" w:rsidR="006C3655" w:rsidRPr="009715AB" w:rsidRDefault="006C3655" w:rsidP="003340B0">
            <w:pPr>
              <w:tabs>
                <w:tab w:val="left" w:pos="720"/>
              </w:tabs>
              <w:jc w:val="center"/>
              <w:rPr>
                <w:color w:val="000000"/>
                <w:szCs w:val="24"/>
              </w:rPr>
            </w:pPr>
            <w:r w:rsidRPr="009715AB">
              <w:rPr>
                <w:color w:val="000000"/>
                <w:szCs w:val="24"/>
              </w:rPr>
              <w:t>1010132</w:t>
            </w:r>
          </w:p>
        </w:tc>
      </w:tr>
      <w:tr w:rsidR="004A7314" w:rsidRPr="009715AB" w14:paraId="3C16E4AB" w14:textId="77777777" w:rsidTr="0087416E">
        <w:trPr>
          <w:trHeight w:val="300"/>
        </w:trPr>
        <w:tc>
          <w:tcPr>
            <w:tcW w:w="5040" w:type="dxa"/>
            <w:tcBorders>
              <w:top w:val="nil"/>
              <w:left w:val="nil"/>
              <w:bottom w:val="nil"/>
              <w:right w:val="nil"/>
            </w:tcBorders>
            <w:shd w:val="clear" w:color="auto" w:fill="auto"/>
            <w:noWrap/>
            <w:vAlign w:val="bottom"/>
          </w:tcPr>
          <w:p w14:paraId="253D5D2C" w14:textId="1DB063F9" w:rsidR="004A7314" w:rsidRPr="009715AB" w:rsidRDefault="004A7314" w:rsidP="003340B0">
            <w:pPr>
              <w:tabs>
                <w:tab w:val="left" w:pos="720"/>
              </w:tabs>
              <w:rPr>
                <w:color w:val="000000"/>
                <w:szCs w:val="24"/>
              </w:rPr>
            </w:pPr>
            <w:proofErr w:type="spellStart"/>
            <w:r>
              <w:rPr>
                <w:color w:val="000000"/>
                <w:szCs w:val="24"/>
              </w:rPr>
              <w:t>Heathergate</w:t>
            </w:r>
            <w:proofErr w:type="spellEnd"/>
          </w:p>
        </w:tc>
        <w:tc>
          <w:tcPr>
            <w:tcW w:w="2250" w:type="dxa"/>
            <w:tcBorders>
              <w:top w:val="nil"/>
              <w:left w:val="nil"/>
              <w:bottom w:val="nil"/>
              <w:right w:val="nil"/>
            </w:tcBorders>
            <w:shd w:val="clear" w:color="auto" w:fill="auto"/>
            <w:noWrap/>
            <w:vAlign w:val="center"/>
          </w:tcPr>
          <w:p w14:paraId="3E2C1463" w14:textId="6E4CB50D" w:rsidR="004A7314" w:rsidRPr="009715AB" w:rsidRDefault="004A7314" w:rsidP="003340B0">
            <w:pPr>
              <w:tabs>
                <w:tab w:val="left" w:pos="720"/>
              </w:tabs>
              <w:jc w:val="center"/>
              <w:rPr>
                <w:color w:val="000000"/>
                <w:szCs w:val="24"/>
              </w:rPr>
            </w:pPr>
            <w:r>
              <w:rPr>
                <w:color w:val="000000"/>
                <w:szCs w:val="24"/>
              </w:rPr>
              <w:t>1011302</w:t>
            </w:r>
          </w:p>
        </w:tc>
      </w:tr>
      <w:tr w:rsidR="006C3655" w:rsidRPr="009715AB" w14:paraId="32D1BFA1" w14:textId="77777777" w:rsidTr="0087416E">
        <w:trPr>
          <w:trHeight w:val="300"/>
        </w:trPr>
        <w:tc>
          <w:tcPr>
            <w:tcW w:w="5040" w:type="dxa"/>
            <w:tcBorders>
              <w:top w:val="nil"/>
              <w:left w:val="nil"/>
              <w:bottom w:val="nil"/>
              <w:right w:val="nil"/>
            </w:tcBorders>
            <w:shd w:val="clear" w:color="auto" w:fill="auto"/>
            <w:noWrap/>
            <w:vAlign w:val="bottom"/>
            <w:hideMark/>
          </w:tcPr>
          <w:p w14:paraId="7D3BE940" w14:textId="77777777" w:rsidR="006C3655" w:rsidRPr="009715AB" w:rsidRDefault="006C3655" w:rsidP="003340B0">
            <w:pPr>
              <w:tabs>
                <w:tab w:val="left" w:pos="720"/>
              </w:tabs>
              <w:rPr>
                <w:color w:val="000000"/>
                <w:szCs w:val="24"/>
              </w:rPr>
            </w:pPr>
            <w:r w:rsidRPr="009715AB">
              <w:rPr>
                <w:color w:val="000000"/>
                <w:szCs w:val="24"/>
              </w:rPr>
              <w:t>Highland Mobile Home Sub</w:t>
            </w:r>
          </w:p>
        </w:tc>
        <w:tc>
          <w:tcPr>
            <w:tcW w:w="2250" w:type="dxa"/>
            <w:tcBorders>
              <w:top w:val="nil"/>
              <w:left w:val="nil"/>
              <w:bottom w:val="nil"/>
              <w:right w:val="nil"/>
            </w:tcBorders>
            <w:shd w:val="clear" w:color="auto" w:fill="auto"/>
            <w:noWrap/>
            <w:vAlign w:val="center"/>
            <w:hideMark/>
          </w:tcPr>
          <w:p w14:paraId="7E703C99" w14:textId="77777777" w:rsidR="006C3655" w:rsidRPr="009715AB" w:rsidRDefault="006C3655" w:rsidP="003340B0">
            <w:pPr>
              <w:tabs>
                <w:tab w:val="left" w:pos="720"/>
              </w:tabs>
              <w:jc w:val="center"/>
              <w:rPr>
                <w:color w:val="000000"/>
                <w:szCs w:val="24"/>
              </w:rPr>
            </w:pPr>
            <w:r w:rsidRPr="009715AB">
              <w:rPr>
                <w:color w:val="000000"/>
                <w:szCs w:val="24"/>
              </w:rPr>
              <w:t>1010285</w:t>
            </w:r>
          </w:p>
        </w:tc>
      </w:tr>
      <w:tr w:rsidR="006C3655" w:rsidRPr="009715AB" w14:paraId="299CBE3C" w14:textId="77777777" w:rsidTr="0087416E">
        <w:trPr>
          <w:trHeight w:val="300"/>
        </w:trPr>
        <w:tc>
          <w:tcPr>
            <w:tcW w:w="5040" w:type="dxa"/>
            <w:tcBorders>
              <w:top w:val="nil"/>
              <w:left w:val="nil"/>
              <w:bottom w:val="nil"/>
              <w:right w:val="nil"/>
            </w:tcBorders>
            <w:shd w:val="clear" w:color="auto" w:fill="auto"/>
            <w:noWrap/>
            <w:vAlign w:val="bottom"/>
            <w:hideMark/>
          </w:tcPr>
          <w:p w14:paraId="33B15BAE" w14:textId="77777777" w:rsidR="006C3655" w:rsidRPr="009715AB" w:rsidRDefault="006C3655" w:rsidP="003340B0">
            <w:pPr>
              <w:tabs>
                <w:tab w:val="left" w:pos="720"/>
              </w:tabs>
              <w:rPr>
                <w:color w:val="000000"/>
                <w:szCs w:val="24"/>
              </w:rPr>
            </w:pPr>
            <w:r w:rsidRPr="009715AB">
              <w:rPr>
                <w:color w:val="000000"/>
                <w:szCs w:val="24"/>
              </w:rPr>
              <w:t>Highland Ridge</w:t>
            </w:r>
          </w:p>
        </w:tc>
        <w:tc>
          <w:tcPr>
            <w:tcW w:w="2250" w:type="dxa"/>
            <w:tcBorders>
              <w:top w:val="nil"/>
              <w:left w:val="nil"/>
              <w:bottom w:val="nil"/>
              <w:right w:val="nil"/>
            </w:tcBorders>
            <w:shd w:val="clear" w:color="auto" w:fill="auto"/>
            <w:noWrap/>
            <w:vAlign w:val="center"/>
            <w:hideMark/>
          </w:tcPr>
          <w:p w14:paraId="3616F409" w14:textId="77777777" w:rsidR="006C3655" w:rsidRPr="009715AB" w:rsidRDefault="006C3655" w:rsidP="003340B0">
            <w:pPr>
              <w:tabs>
                <w:tab w:val="left" w:pos="720"/>
              </w:tabs>
              <w:jc w:val="center"/>
              <w:rPr>
                <w:color w:val="000000"/>
                <w:szCs w:val="24"/>
              </w:rPr>
            </w:pPr>
            <w:r w:rsidRPr="009715AB">
              <w:rPr>
                <w:color w:val="000000"/>
                <w:szCs w:val="24"/>
              </w:rPr>
              <w:t>1010157</w:t>
            </w:r>
          </w:p>
        </w:tc>
      </w:tr>
      <w:tr w:rsidR="006C3655" w:rsidRPr="009715AB" w14:paraId="03674BE8" w14:textId="77777777" w:rsidTr="0087416E">
        <w:trPr>
          <w:trHeight w:val="300"/>
        </w:trPr>
        <w:tc>
          <w:tcPr>
            <w:tcW w:w="5040" w:type="dxa"/>
            <w:tcBorders>
              <w:top w:val="nil"/>
              <w:left w:val="nil"/>
              <w:bottom w:val="nil"/>
              <w:right w:val="nil"/>
            </w:tcBorders>
            <w:shd w:val="clear" w:color="auto" w:fill="auto"/>
            <w:noWrap/>
            <w:vAlign w:val="bottom"/>
            <w:hideMark/>
          </w:tcPr>
          <w:p w14:paraId="7D3AC9C7" w14:textId="77777777" w:rsidR="006C3655" w:rsidRPr="009715AB" w:rsidRDefault="006C3655" w:rsidP="003340B0">
            <w:pPr>
              <w:tabs>
                <w:tab w:val="left" w:pos="720"/>
              </w:tabs>
              <w:rPr>
                <w:color w:val="000000"/>
                <w:szCs w:val="24"/>
              </w:rPr>
            </w:pPr>
            <w:r w:rsidRPr="009715AB">
              <w:rPr>
                <w:color w:val="000000"/>
                <w:szCs w:val="24"/>
              </w:rPr>
              <w:t>Huffman Heights</w:t>
            </w:r>
          </w:p>
        </w:tc>
        <w:tc>
          <w:tcPr>
            <w:tcW w:w="2250" w:type="dxa"/>
            <w:tcBorders>
              <w:top w:val="nil"/>
              <w:left w:val="nil"/>
              <w:bottom w:val="nil"/>
              <w:right w:val="nil"/>
            </w:tcBorders>
            <w:shd w:val="clear" w:color="auto" w:fill="auto"/>
            <w:noWrap/>
            <w:vAlign w:val="center"/>
            <w:hideMark/>
          </w:tcPr>
          <w:p w14:paraId="535BCA28" w14:textId="77777777" w:rsidR="006C3655" w:rsidRPr="009715AB" w:rsidRDefault="006C3655" w:rsidP="003340B0">
            <w:pPr>
              <w:tabs>
                <w:tab w:val="left" w:pos="720"/>
              </w:tabs>
              <w:jc w:val="center"/>
              <w:rPr>
                <w:color w:val="000000"/>
                <w:szCs w:val="24"/>
              </w:rPr>
            </w:pPr>
            <w:r w:rsidRPr="009715AB">
              <w:rPr>
                <w:color w:val="000000"/>
                <w:szCs w:val="24"/>
              </w:rPr>
              <w:t>1010700</w:t>
            </w:r>
          </w:p>
        </w:tc>
      </w:tr>
      <w:tr w:rsidR="006C3655" w:rsidRPr="009715AB" w14:paraId="20D9E6E8" w14:textId="77777777" w:rsidTr="0087416E">
        <w:trPr>
          <w:trHeight w:val="300"/>
        </w:trPr>
        <w:tc>
          <w:tcPr>
            <w:tcW w:w="5040" w:type="dxa"/>
            <w:tcBorders>
              <w:top w:val="nil"/>
              <w:left w:val="nil"/>
              <w:bottom w:val="nil"/>
              <w:right w:val="nil"/>
            </w:tcBorders>
            <w:shd w:val="clear" w:color="auto" w:fill="auto"/>
            <w:noWrap/>
            <w:vAlign w:val="bottom"/>
            <w:hideMark/>
          </w:tcPr>
          <w:p w14:paraId="2CD7C1EC" w14:textId="77777777" w:rsidR="006C3655" w:rsidRPr="009715AB" w:rsidRDefault="006C3655" w:rsidP="003340B0">
            <w:pPr>
              <w:tabs>
                <w:tab w:val="left" w:pos="720"/>
              </w:tabs>
              <w:rPr>
                <w:color w:val="000000"/>
                <w:szCs w:val="24"/>
              </w:rPr>
            </w:pPr>
            <w:r w:rsidRPr="009715AB">
              <w:rPr>
                <w:color w:val="000000"/>
                <w:szCs w:val="24"/>
              </w:rPr>
              <w:t>John Dame</w:t>
            </w:r>
          </w:p>
        </w:tc>
        <w:tc>
          <w:tcPr>
            <w:tcW w:w="2250" w:type="dxa"/>
            <w:tcBorders>
              <w:top w:val="nil"/>
              <w:left w:val="nil"/>
              <w:bottom w:val="nil"/>
              <w:right w:val="nil"/>
            </w:tcBorders>
            <w:shd w:val="clear" w:color="auto" w:fill="auto"/>
            <w:noWrap/>
            <w:vAlign w:val="center"/>
            <w:hideMark/>
          </w:tcPr>
          <w:p w14:paraId="6C374EE0" w14:textId="77777777" w:rsidR="006C3655" w:rsidRPr="009715AB" w:rsidRDefault="006C3655" w:rsidP="003340B0">
            <w:pPr>
              <w:tabs>
                <w:tab w:val="left" w:pos="720"/>
              </w:tabs>
              <w:jc w:val="center"/>
              <w:rPr>
                <w:color w:val="000000"/>
                <w:szCs w:val="24"/>
              </w:rPr>
            </w:pPr>
            <w:r w:rsidRPr="009715AB">
              <w:rPr>
                <w:color w:val="000000"/>
                <w:szCs w:val="24"/>
              </w:rPr>
              <w:t>1260090</w:t>
            </w:r>
          </w:p>
        </w:tc>
      </w:tr>
      <w:tr w:rsidR="006C3655" w:rsidRPr="009715AB" w14:paraId="45346372" w14:textId="77777777" w:rsidTr="0087416E">
        <w:trPr>
          <w:trHeight w:val="300"/>
        </w:trPr>
        <w:tc>
          <w:tcPr>
            <w:tcW w:w="5040" w:type="dxa"/>
            <w:tcBorders>
              <w:top w:val="nil"/>
              <w:left w:val="nil"/>
              <w:bottom w:val="nil"/>
              <w:right w:val="nil"/>
            </w:tcBorders>
            <w:shd w:val="clear" w:color="auto" w:fill="auto"/>
            <w:noWrap/>
            <w:vAlign w:val="bottom"/>
            <w:hideMark/>
          </w:tcPr>
          <w:p w14:paraId="627C0BC0" w14:textId="77777777" w:rsidR="006C3655" w:rsidRPr="009715AB" w:rsidRDefault="006C3655" w:rsidP="003340B0">
            <w:pPr>
              <w:tabs>
                <w:tab w:val="left" w:pos="720"/>
              </w:tabs>
              <w:rPr>
                <w:color w:val="000000"/>
                <w:szCs w:val="24"/>
              </w:rPr>
            </w:pPr>
            <w:r w:rsidRPr="009715AB">
              <w:rPr>
                <w:color w:val="000000"/>
                <w:szCs w:val="24"/>
              </w:rPr>
              <w:t>Joy Village</w:t>
            </w:r>
          </w:p>
        </w:tc>
        <w:tc>
          <w:tcPr>
            <w:tcW w:w="2250" w:type="dxa"/>
            <w:tcBorders>
              <w:top w:val="nil"/>
              <w:left w:val="nil"/>
              <w:bottom w:val="nil"/>
              <w:right w:val="nil"/>
            </w:tcBorders>
            <w:shd w:val="clear" w:color="auto" w:fill="auto"/>
            <w:noWrap/>
            <w:vAlign w:val="center"/>
            <w:hideMark/>
          </w:tcPr>
          <w:p w14:paraId="4BDBAACD" w14:textId="77777777" w:rsidR="006C3655" w:rsidRPr="009715AB" w:rsidRDefault="006C3655" w:rsidP="003340B0">
            <w:pPr>
              <w:tabs>
                <w:tab w:val="left" w:pos="720"/>
              </w:tabs>
              <w:jc w:val="center"/>
              <w:rPr>
                <w:color w:val="000000"/>
                <w:szCs w:val="24"/>
              </w:rPr>
            </w:pPr>
            <w:r w:rsidRPr="009715AB">
              <w:rPr>
                <w:color w:val="000000"/>
                <w:szCs w:val="24"/>
              </w:rPr>
              <w:t>1700021</w:t>
            </w:r>
          </w:p>
        </w:tc>
      </w:tr>
      <w:tr w:rsidR="006C3655" w:rsidRPr="009715AB" w14:paraId="6A38AA1F" w14:textId="77777777" w:rsidTr="0087416E">
        <w:trPr>
          <w:trHeight w:val="300"/>
        </w:trPr>
        <w:tc>
          <w:tcPr>
            <w:tcW w:w="5040" w:type="dxa"/>
            <w:tcBorders>
              <w:top w:val="nil"/>
              <w:left w:val="nil"/>
              <w:bottom w:val="nil"/>
              <w:right w:val="nil"/>
            </w:tcBorders>
            <w:shd w:val="clear" w:color="auto" w:fill="auto"/>
            <w:noWrap/>
            <w:vAlign w:val="bottom"/>
            <w:hideMark/>
          </w:tcPr>
          <w:p w14:paraId="05D7F89D" w14:textId="77777777" w:rsidR="006C3655" w:rsidRPr="00D72FA9" w:rsidRDefault="006C3655" w:rsidP="003340B0">
            <w:pPr>
              <w:tabs>
                <w:tab w:val="left" w:pos="720"/>
              </w:tabs>
              <w:rPr>
                <w:color w:val="000000"/>
                <w:szCs w:val="24"/>
                <w:highlight w:val="yellow"/>
              </w:rPr>
            </w:pPr>
            <w:r w:rsidRPr="00F934D7">
              <w:rPr>
                <w:color w:val="000000"/>
                <w:szCs w:val="24"/>
              </w:rPr>
              <w:t>Kucera Farms</w:t>
            </w:r>
          </w:p>
        </w:tc>
        <w:tc>
          <w:tcPr>
            <w:tcW w:w="2250" w:type="dxa"/>
            <w:tcBorders>
              <w:top w:val="nil"/>
              <w:left w:val="nil"/>
              <w:bottom w:val="nil"/>
              <w:right w:val="nil"/>
            </w:tcBorders>
            <w:shd w:val="clear" w:color="auto" w:fill="auto"/>
            <w:noWrap/>
            <w:vAlign w:val="center"/>
            <w:hideMark/>
          </w:tcPr>
          <w:p w14:paraId="49695D9A" w14:textId="77777777" w:rsidR="006C3655" w:rsidRPr="009715AB" w:rsidRDefault="006C3655" w:rsidP="003340B0">
            <w:pPr>
              <w:tabs>
                <w:tab w:val="left" w:pos="720"/>
              </w:tabs>
              <w:jc w:val="center"/>
              <w:rPr>
                <w:color w:val="000000"/>
                <w:szCs w:val="24"/>
              </w:rPr>
            </w:pPr>
            <w:r w:rsidRPr="009715AB">
              <w:rPr>
                <w:color w:val="000000"/>
                <w:szCs w:val="24"/>
              </w:rPr>
              <w:t>0200665</w:t>
            </w:r>
          </w:p>
        </w:tc>
      </w:tr>
      <w:tr w:rsidR="006C3655" w:rsidRPr="009715AB" w14:paraId="1E5FE343" w14:textId="77777777" w:rsidTr="0087416E">
        <w:trPr>
          <w:trHeight w:val="300"/>
        </w:trPr>
        <w:tc>
          <w:tcPr>
            <w:tcW w:w="5040" w:type="dxa"/>
            <w:tcBorders>
              <w:top w:val="nil"/>
              <w:left w:val="nil"/>
              <w:bottom w:val="nil"/>
              <w:right w:val="nil"/>
            </w:tcBorders>
            <w:shd w:val="clear" w:color="auto" w:fill="auto"/>
            <w:noWrap/>
            <w:vAlign w:val="bottom"/>
            <w:hideMark/>
          </w:tcPr>
          <w:p w14:paraId="1AE3448D" w14:textId="77777777" w:rsidR="006C3655" w:rsidRPr="00F934D7" w:rsidRDefault="006C3655" w:rsidP="003340B0">
            <w:pPr>
              <w:tabs>
                <w:tab w:val="left" w:pos="720"/>
              </w:tabs>
              <w:rPr>
                <w:color w:val="000000"/>
                <w:szCs w:val="24"/>
              </w:rPr>
            </w:pPr>
            <w:r w:rsidRPr="00F934D7">
              <w:rPr>
                <w:color w:val="000000"/>
                <w:szCs w:val="24"/>
              </w:rPr>
              <w:lastRenderedPageBreak/>
              <w:t>Lakewood Colony</w:t>
            </w:r>
          </w:p>
        </w:tc>
        <w:tc>
          <w:tcPr>
            <w:tcW w:w="2250" w:type="dxa"/>
            <w:tcBorders>
              <w:top w:val="nil"/>
              <w:left w:val="nil"/>
              <w:bottom w:val="nil"/>
              <w:right w:val="nil"/>
            </w:tcBorders>
            <w:shd w:val="clear" w:color="auto" w:fill="auto"/>
            <w:noWrap/>
            <w:vAlign w:val="center"/>
            <w:hideMark/>
          </w:tcPr>
          <w:p w14:paraId="1BC98E2C" w14:textId="77777777" w:rsidR="006C3655" w:rsidRPr="00F934D7" w:rsidRDefault="006C3655" w:rsidP="003340B0">
            <w:pPr>
              <w:tabs>
                <w:tab w:val="left" w:pos="720"/>
              </w:tabs>
              <w:jc w:val="center"/>
              <w:rPr>
                <w:color w:val="000000"/>
                <w:szCs w:val="24"/>
              </w:rPr>
            </w:pPr>
            <w:r w:rsidRPr="00F934D7">
              <w:rPr>
                <w:color w:val="000000"/>
                <w:szCs w:val="24"/>
              </w:rPr>
              <w:t>1700029</w:t>
            </w:r>
          </w:p>
        </w:tc>
      </w:tr>
      <w:tr w:rsidR="006C3655" w:rsidRPr="009715AB" w14:paraId="019A57C6" w14:textId="77777777" w:rsidTr="0087416E">
        <w:trPr>
          <w:trHeight w:val="300"/>
        </w:trPr>
        <w:tc>
          <w:tcPr>
            <w:tcW w:w="5040" w:type="dxa"/>
            <w:tcBorders>
              <w:top w:val="nil"/>
              <w:left w:val="nil"/>
              <w:bottom w:val="nil"/>
              <w:right w:val="nil"/>
            </w:tcBorders>
            <w:shd w:val="clear" w:color="auto" w:fill="auto"/>
            <w:noWrap/>
            <w:vAlign w:val="bottom"/>
            <w:hideMark/>
          </w:tcPr>
          <w:p w14:paraId="5F9E3A6F" w14:textId="77777777" w:rsidR="006C3655" w:rsidRPr="009715AB" w:rsidRDefault="006C3655" w:rsidP="003340B0">
            <w:pPr>
              <w:tabs>
                <w:tab w:val="left" w:pos="720"/>
              </w:tabs>
              <w:rPr>
                <w:color w:val="000000"/>
                <w:szCs w:val="24"/>
              </w:rPr>
            </w:pPr>
            <w:r w:rsidRPr="009715AB">
              <w:rPr>
                <w:color w:val="000000"/>
                <w:szCs w:val="24"/>
              </w:rPr>
              <w:t>Larkspur</w:t>
            </w:r>
          </w:p>
        </w:tc>
        <w:tc>
          <w:tcPr>
            <w:tcW w:w="2250" w:type="dxa"/>
            <w:tcBorders>
              <w:top w:val="nil"/>
              <w:left w:val="nil"/>
              <w:bottom w:val="nil"/>
              <w:right w:val="nil"/>
            </w:tcBorders>
            <w:shd w:val="clear" w:color="auto" w:fill="auto"/>
            <w:noWrap/>
            <w:vAlign w:val="center"/>
            <w:hideMark/>
          </w:tcPr>
          <w:p w14:paraId="54349DE6" w14:textId="77777777" w:rsidR="006C3655" w:rsidRPr="009715AB" w:rsidRDefault="006C3655" w:rsidP="003340B0">
            <w:pPr>
              <w:tabs>
                <w:tab w:val="left" w:pos="720"/>
              </w:tabs>
              <w:jc w:val="center"/>
              <w:rPr>
                <w:color w:val="000000"/>
                <w:szCs w:val="24"/>
              </w:rPr>
            </w:pPr>
            <w:r w:rsidRPr="009715AB">
              <w:rPr>
                <w:color w:val="000000"/>
                <w:szCs w:val="24"/>
              </w:rPr>
              <w:t>0200339</w:t>
            </w:r>
          </w:p>
        </w:tc>
      </w:tr>
      <w:tr w:rsidR="006C3655" w:rsidRPr="009715AB" w14:paraId="3E9FFBFA" w14:textId="77777777" w:rsidTr="0087416E">
        <w:trPr>
          <w:trHeight w:val="300"/>
        </w:trPr>
        <w:tc>
          <w:tcPr>
            <w:tcW w:w="5040" w:type="dxa"/>
            <w:tcBorders>
              <w:top w:val="nil"/>
              <w:left w:val="nil"/>
              <w:bottom w:val="nil"/>
              <w:right w:val="nil"/>
            </w:tcBorders>
            <w:shd w:val="clear" w:color="auto" w:fill="auto"/>
            <w:noWrap/>
            <w:vAlign w:val="bottom"/>
            <w:hideMark/>
          </w:tcPr>
          <w:p w14:paraId="19260AE4" w14:textId="77777777" w:rsidR="006C3655" w:rsidRPr="009715AB" w:rsidRDefault="006C3655" w:rsidP="003340B0">
            <w:pPr>
              <w:tabs>
                <w:tab w:val="left" w:pos="720"/>
              </w:tabs>
              <w:rPr>
                <w:color w:val="000000"/>
                <w:szCs w:val="24"/>
              </w:rPr>
            </w:pPr>
            <w:r w:rsidRPr="009715AB">
              <w:rPr>
                <w:color w:val="000000"/>
                <w:szCs w:val="24"/>
              </w:rPr>
              <w:t>Lee Ridge</w:t>
            </w:r>
          </w:p>
        </w:tc>
        <w:tc>
          <w:tcPr>
            <w:tcW w:w="2250" w:type="dxa"/>
            <w:tcBorders>
              <w:top w:val="nil"/>
              <w:left w:val="nil"/>
              <w:bottom w:val="nil"/>
              <w:right w:val="nil"/>
            </w:tcBorders>
            <w:shd w:val="clear" w:color="auto" w:fill="auto"/>
            <w:noWrap/>
            <w:vAlign w:val="center"/>
            <w:hideMark/>
          </w:tcPr>
          <w:p w14:paraId="637C9D00" w14:textId="77777777" w:rsidR="006C3655" w:rsidRPr="009715AB" w:rsidRDefault="006C3655" w:rsidP="003340B0">
            <w:pPr>
              <w:tabs>
                <w:tab w:val="left" w:pos="720"/>
              </w:tabs>
              <w:jc w:val="center"/>
              <w:rPr>
                <w:color w:val="000000"/>
                <w:szCs w:val="24"/>
              </w:rPr>
            </w:pPr>
            <w:r w:rsidRPr="009715AB">
              <w:rPr>
                <w:color w:val="000000"/>
                <w:szCs w:val="24"/>
              </w:rPr>
              <w:t>0200506</w:t>
            </w:r>
          </w:p>
        </w:tc>
      </w:tr>
      <w:tr w:rsidR="006C3655" w:rsidRPr="009715AB" w14:paraId="4D5FF2C6" w14:textId="77777777" w:rsidTr="0087416E">
        <w:trPr>
          <w:trHeight w:val="300"/>
        </w:trPr>
        <w:tc>
          <w:tcPr>
            <w:tcW w:w="5040" w:type="dxa"/>
            <w:tcBorders>
              <w:top w:val="nil"/>
              <w:left w:val="nil"/>
              <w:bottom w:val="nil"/>
              <w:right w:val="nil"/>
            </w:tcBorders>
            <w:shd w:val="clear" w:color="auto" w:fill="auto"/>
            <w:noWrap/>
            <w:vAlign w:val="bottom"/>
          </w:tcPr>
          <w:p w14:paraId="1A92886E" w14:textId="77777777" w:rsidR="006C3655" w:rsidRPr="009715AB" w:rsidRDefault="006C3655" w:rsidP="003340B0">
            <w:pPr>
              <w:tabs>
                <w:tab w:val="left" w:pos="720"/>
              </w:tabs>
              <w:rPr>
                <w:color w:val="000000"/>
                <w:szCs w:val="24"/>
              </w:rPr>
            </w:pPr>
            <w:r w:rsidRPr="00F934D7">
              <w:rPr>
                <w:color w:val="000000"/>
                <w:szCs w:val="24"/>
              </w:rPr>
              <w:t>Magnolia Bend</w:t>
            </w:r>
          </w:p>
        </w:tc>
        <w:tc>
          <w:tcPr>
            <w:tcW w:w="2250" w:type="dxa"/>
            <w:tcBorders>
              <w:top w:val="nil"/>
              <w:left w:val="nil"/>
              <w:bottom w:val="nil"/>
              <w:right w:val="nil"/>
            </w:tcBorders>
            <w:shd w:val="clear" w:color="auto" w:fill="auto"/>
            <w:noWrap/>
            <w:vAlign w:val="center"/>
          </w:tcPr>
          <w:p w14:paraId="028898F0" w14:textId="77777777" w:rsidR="006C3655" w:rsidRPr="009715AB" w:rsidRDefault="006C3655" w:rsidP="003340B0">
            <w:pPr>
              <w:tabs>
                <w:tab w:val="left" w:pos="720"/>
              </w:tabs>
              <w:jc w:val="center"/>
              <w:rPr>
                <w:color w:val="000000"/>
                <w:szCs w:val="24"/>
              </w:rPr>
            </w:pPr>
            <w:r>
              <w:rPr>
                <w:color w:val="000000"/>
                <w:szCs w:val="24"/>
              </w:rPr>
              <w:t>0200665</w:t>
            </w:r>
          </w:p>
        </w:tc>
      </w:tr>
      <w:tr w:rsidR="006C3655" w:rsidRPr="009715AB" w14:paraId="54C94CE3" w14:textId="77777777" w:rsidTr="0087416E">
        <w:trPr>
          <w:trHeight w:val="300"/>
        </w:trPr>
        <w:tc>
          <w:tcPr>
            <w:tcW w:w="5040" w:type="dxa"/>
            <w:tcBorders>
              <w:top w:val="nil"/>
              <w:left w:val="nil"/>
              <w:bottom w:val="nil"/>
              <w:right w:val="nil"/>
            </w:tcBorders>
            <w:shd w:val="clear" w:color="auto" w:fill="auto"/>
            <w:noWrap/>
            <w:vAlign w:val="bottom"/>
            <w:hideMark/>
          </w:tcPr>
          <w:p w14:paraId="74F169A0" w14:textId="77777777" w:rsidR="006C3655" w:rsidRPr="009715AB" w:rsidRDefault="006C3655" w:rsidP="003340B0">
            <w:pPr>
              <w:tabs>
                <w:tab w:val="left" w:pos="720"/>
              </w:tabs>
              <w:rPr>
                <w:color w:val="000000"/>
                <w:szCs w:val="24"/>
              </w:rPr>
            </w:pPr>
            <w:r w:rsidRPr="009715AB">
              <w:rPr>
                <w:color w:val="000000"/>
                <w:szCs w:val="24"/>
              </w:rPr>
              <w:t>Mark V</w:t>
            </w:r>
          </w:p>
        </w:tc>
        <w:tc>
          <w:tcPr>
            <w:tcW w:w="2250" w:type="dxa"/>
            <w:tcBorders>
              <w:top w:val="nil"/>
              <w:left w:val="nil"/>
              <w:bottom w:val="nil"/>
              <w:right w:val="nil"/>
            </w:tcBorders>
            <w:shd w:val="clear" w:color="auto" w:fill="auto"/>
            <w:noWrap/>
            <w:vAlign w:val="center"/>
            <w:hideMark/>
          </w:tcPr>
          <w:p w14:paraId="6C6E0BD8" w14:textId="77777777" w:rsidR="006C3655" w:rsidRPr="009715AB" w:rsidRDefault="006C3655" w:rsidP="003340B0">
            <w:pPr>
              <w:tabs>
                <w:tab w:val="left" w:pos="720"/>
              </w:tabs>
              <w:jc w:val="center"/>
              <w:rPr>
                <w:color w:val="000000"/>
                <w:szCs w:val="24"/>
              </w:rPr>
            </w:pPr>
            <w:r w:rsidRPr="009715AB">
              <w:rPr>
                <w:color w:val="000000"/>
                <w:szCs w:val="24"/>
              </w:rPr>
              <w:t>0200432</w:t>
            </w:r>
          </w:p>
        </w:tc>
      </w:tr>
      <w:tr w:rsidR="006C3655" w:rsidRPr="009715AB" w14:paraId="1F8EAC6F" w14:textId="77777777" w:rsidTr="0087416E">
        <w:trPr>
          <w:trHeight w:val="300"/>
        </w:trPr>
        <w:tc>
          <w:tcPr>
            <w:tcW w:w="5040" w:type="dxa"/>
            <w:tcBorders>
              <w:top w:val="nil"/>
              <w:left w:val="nil"/>
              <w:bottom w:val="nil"/>
              <w:right w:val="nil"/>
            </w:tcBorders>
            <w:shd w:val="clear" w:color="auto" w:fill="auto"/>
            <w:noWrap/>
            <w:vAlign w:val="bottom"/>
            <w:hideMark/>
          </w:tcPr>
          <w:p w14:paraId="49977E33" w14:textId="77777777" w:rsidR="006C3655" w:rsidRPr="009715AB" w:rsidRDefault="006C3655" w:rsidP="003340B0">
            <w:pPr>
              <w:tabs>
                <w:tab w:val="left" w:pos="720"/>
              </w:tabs>
              <w:rPr>
                <w:color w:val="000000"/>
                <w:szCs w:val="24"/>
              </w:rPr>
            </w:pPr>
            <w:r w:rsidRPr="009715AB">
              <w:rPr>
                <w:color w:val="000000"/>
                <w:szCs w:val="24"/>
              </w:rPr>
              <w:t>Martin Creek</w:t>
            </w:r>
          </w:p>
        </w:tc>
        <w:tc>
          <w:tcPr>
            <w:tcW w:w="2250" w:type="dxa"/>
            <w:tcBorders>
              <w:top w:val="nil"/>
              <w:left w:val="nil"/>
              <w:bottom w:val="nil"/>
              <w:right w:val="nil"/>
            </w:tcBorders>
            <w:shd w:val="clear" w:color="auto" w:fill="auto"/>
            <w:noWrap/>
            <w:vAlign w:val="center"/>
            <w:hideMark/>
          </w:tcPr>
          <w:p w14:paraId="53D14D48" w14:textId="77777777" w:rsidR="006C3655" w:rsidRPr="009715AB" w:rsidRDefault="006C3655" w:rsidP="003340B0">
            <w:pPr>
              <w:tabs>
                <w:tab w:val="left" w:pos="720"/>
              </w:tabs>
              <w:jc w:val="center"/>
              <w:rPr>
                <w:color w:val="000000"/>
                <w:szCs w:val="24"/>
              </w:rPr>
            </w:pPr>
            <w:r w:rsidRPr="009715AB">
              <w:rPr>
                <w:color w:val="000000"/>
                <w:szCs w:val="24"/>
              </w:rPr>
              <w:t>1260122</w:t>
            </w:r>
          </w:p>
        </w:tc>
      </w:tr>
      <w:tr w:rsidR="006C3655" w:rsidRPr="009715AB" w14:paraId="60330E59" w14:textId="77777777" w:rsidTr="0087416E">
        <w:trPr>
          <w:trHeight w:val="300"/>
        </w:trPr>
        <w:tc>
          <w:tcPr>
            <w:tcW w:w="5040" w:type="dxa"/>
            <w:tcBorders>
              <w:top w:val="nil"/>
              <w:left w:val="nil"/>
              <w:bottom w:val="nil"/>
              <w:right w:val="nil"/>
            </w:tcBorders>
            <w:shd w:val="clear" w:color="auto" w:fill="auto"/>
            <w:noWrap/>
            <w:vAlign w:val="bottom"/>
            <w:hideMark/>
          </w:tcPr>
          <w:p w14:paraId="3F79D9AB" w14:textId="77777777" w:rsidR="006C3655" w:rsidRPr="009715AB" w:rsidRDefault="006C3655" w:rsidP="003340B0">
            <w:pPr>
              <w:tabs>
                <w:tab w:val="left" w:pos="720"/>
              </w:tabs>
              <w:rPr>
                <w:color w:val="000000"/>
                <w:szCs w:val="24"/>
              </w:rPr>
            </w:pPr>
            <w:proofErr w:type="spellStart"/>
            <w:r w:rsidRPr="009715AB">
              <w:rPr>
                <w:color w:val="000000"/>
                <w:szCs w:val="24"/>
              </w:rPr>
              <w:t>Meadowlake</w:t>
            </w:r>
            <w:proofErr w:type="spellEnd"/>
            <w:r w:rsidRPr="009715AB">
              <w:rPr>
                <w:color w:val="000000"/>
                <w:szCs w:val="24"/>
              </w:rPr>
              <w:t xml:space="preserve"> Estates</w:t>
            </w:r>
          </w:p>
        </w:tc>
        <w:tc>
          <w:tcPr>
            <w:tcW w:w="2250" w:type="dxa"/>
            <w:tcBorders>
              <w:top w:val="nil"/>
              <w:left w:val="nil"/>
              <w:bottom w:val="nil"/>
              <w:right w:val="nil"/>
            </w:tcBorders>
            <w:shd w:val="clear" w:color="auto" w:fill="auto"/>
            <w:noWrap/>
            <w:vAlign w:val="center"/>
            <w:hideMark/>
          </w:tcPr>
          <w:p w14:paraId="40A04991" w14:textId="77777777" w:rsidR="006C3655" w:rsidRPr="009715AB" w:rsidRDefault="006C3655" w:rsidP="003340B0">
            <w:pPr>
              <w:tabs>
                <w:tab w:val="left" w:pos="720"/>
              </w:tabs>
              <w:jc w:val="center"/>
              <w:rPr>
                <w:color w:val="000000"/>
                <w:szCs w:val="24"/>
              </w:rPr>
            </w:pPr>
            <w:r w:rsidRPr="009715AB">
              <w:rPr>
                <w:color w:val="000000"/>
                <w:szCs w:val="24"/>
              </w:rPr>
              <w:t>1010287</w:t>
            </w:r>
          </w:p>
        </w:tc>
      </w:tr>
      <w:tr w:rsidR="006C3655" w:rsidRPr="009715AB" w14:paraId="6F7D2CF7" w14:textId="77777777" w:rsidTr="0087416E">
        <w:trPr>
          <w:trHeight w:val="300"/>
        </w:trPr>
        <w:tc>
          <w:tcPr>
            <w:tcW w:w="5040" w:type="dxa"/>
            <w:tcBorders>
              <w:top w:val="nil"/>
              <w:left w:val="nil"/>
              <w:bottom w:val="nil"/>
              <w:right w:val="nil"/>
            </w:tcBorders>
            <w:shd w:val="clear" w:color="auto" w:fill="auto"/>
            <w:noWrap/>
            <w:vAlign w:val="bottom"/>
            <w:hideMark/>
          </w:tcPr>
          <w:p w14:paraId="21BA61E6" w14:textId="77777777" w:rsidR="006C3655" w:rsidRPr="009715AB" w:rsidRDefault="006C3655" w:rsidP="003340B0">
            <w:pPr>
              <w:tabs>
                <w:tab w:val="left" w:pos="720"/>
              </w:tabs>
              <w:rPr>
                <w:color w:val="000000"/>
                <w:szCs w:val="24"/>
              </w:rPr>
            </w:pPr>
            <w:r w:rsidRPr="009715AB">
              <w:rPr>
                <w:color w:val="000000"/>
                <w:szCs w:val="24"/>
              </w:rPr>
              <w:t>Mooreland</w:t>
            </w:r>
          </w:p>
        </w:tc>
        <w:tc>
          <w:tcPr>
            <w:tcW w:w="2250" w:type="dxa"/>
            <w:tcBorders>
              <w:top w:val="nil"/>
              <w:left w:val="nil"/>
              <w:bottom w:val="nil"/>
              <w:right w:val="nil"/>
            </w:tcBorders>
            <w:shd w:val="clear" w:color="auto" w:fill="auto"/>
            <w:noWrap/>
            <w:vAlign w:val="center"/>
            <w:hideMark/>
          </w:tcPr>
          <w:p w14:paraId="064A67CF" w14:textId="77777777" w:rsidR="006C3655" w:rsidRPr="009715AB" w:rsidRDefault="006C3655" w:rsidP="003340B0">
            <w:pPr>
              <w:tabs>
                <w:tab w:val="left" w:pos="720"/>
              </w:tabs>
              <w:jc w:val="center"/>
              <w:rPr>
                <w:color w:val="000000"/>
                <w:szCs w:val="24"/>
              </w:rPr>
            </w:pPr>
            <w:r w:rsidRPr="009715AB">
              <w:rPr>
                <w:color w:val="000000"/>
                <w:szCs w:val="24"/>
              </w:rPr>
              <w:t>0200094</w:t>
            </w:r>
          </w:p>
        </w:tc>
      </w:tr>
      <w:tr w:rsidR="006C3655" w:rsidRPr="009715AB" w14:paraId="6411AEDD" w14:textId="77777777" w:rsidTr="0087416E">
        <w:trPr>
          <w:trHeight w:val="300"/>
        </w:trPr>
        <w:tc>
          <w:tcPr>
            <w:tcW w:w="5040" w:type="dxa"/>
            <w:tcBorders>
              <w:top w:val="nil"/>
              <w:left w:val="nil"/>
              <w:bottom w:val="nil"/>
              <w:right w:val="nil"/>
            </w:tcBorders>
            <w:shd w:val="clear" w:color="auto" w:fill="auto"/>
            <w:noWrap/>
            <w:vAlign w:val="bottom"/>
            <w:hideMark/>
          </w:tcPr>
          <w:p w14:paraId="3032E57C" w14:textId="77777777" w:rsidR="006C3655" w:rsidRPr="009715AB" w:rsidRDefault="006C3655" w:rsidP="003340B0">
            <w:pPr>
              <w:tabs>
                <w:tab w:val="left" w:pos="720"/>
              </w:tabs>
              <w:rPr>
                <w:color w:val="000000"/>
                <w:szCs w:val="24"/>
              </w:rPr>
            </w:pPr>
            <w:r w:rsidRPr="009715AB">
              <w:rPr>
                <w:color w:val="000000"/>
                <w:szCs w:val="24"/>
              </w:rPr>
              <w:t>Peach Creek Oaks</w:t>
            </w:r>
          </w:p>
        </w:tc>
        <w:tc>
          <w:tcPr>
            <w:tcW w:w="2250" w:type="dxa"/>
            <w:tcBorders>
              <w:top w:val="nil"/>
              <w:left w:val="nil"/>
              <w:bottom w:val="nil"/>
              <w:right w:val="nil"/>
            </w:tcBorders>
            <w:shd w:val="clear" w:color="auto" w:fill="auto"/>
            <w:noWrap/>
            <w:vAlign w:val="center"/>
            <w:hideMark/>
          </w:tcPr>
          <w:p w14:paraId="2B9A934D" w14:textId="77777777" w:rsidR="006C3655" w:rsidRPr="009715AB" w:rsidRDefault="006C3655" w:rsidP="003340B0">
            <w:pPr>
              <w:tabs>
                <w:tab w:val="left" w:pos="720"/>
              </w:tabs>
              <w:jc w:val="center"/>
              <w:rPr>
                <w:color w:val="000000"/>
                <w:szCs w:val="24"/>
              </w:rPr>
            </w:pPr>
            <w:r w:rsidRPr="009715AB">
              <w:rPr>
                <w:color w:val="000000"/>
                <w:szCs w:val="24"/>
              </w:rPr>
              <w:t>1700051</w:t>
            </w:r>
          </w:p>
        </w:tc>
      </w:tr>
      <w:tr w:rsidR="006C3655" w:rsidRPr="009715AB" w14:paraId="4C37D608" w14:textId="77777777" w:rsidTr="0087416E">
        <w:trPr>
          <w:trHeight w:val="300"/>
        </w:trPr>
        <w:tc>
          <w:tcPr>
            <w:tcW w:w="5040" w:type="dxa"/>
            <w:tcBorders>
              <w:top w:val="nil"/>
              <w:left w:val="nil"/>
              <w:bottom w:val="nil"/>
              <w:right w:val="nil"/>
            </w:tcBorders>
            <w:shd w:val="clear" w:color="auto" w:fill="auto"/>
            <w:noWrap/>
            <w:vAlign w:val="bottom"/>
            <w:hideMark/>
          </w:tcPr>
          <w:p w14:paraId="156E2F7A" w14:textId="77777777" w:rsidR="006C3655" w:rsidRPr="009715AB" w:rsidRDefault="006C3655" w:rsidP="003340B0">
            <w:pPr>
              <w:tabs>
                <w:tab w:val="left" w:pos="720"/>
              </w:tabs>
              <w:rPr>
                <w:color w:val="000000"/>
                <w:szCs w:val="24"/>
              </w:rPr>
            </w:pPr>
            <w:r w:rsidRPr="009715AB">
              <w:rPr>
                <w:color w:val="000000"/>
                <w:szCs w:val="24"/>
              </w:rPr>
              <w:t>Pioneer Trails</w:t>
            </w:r>
          </w:p>
        </w:tc>
        <w:tc>
          <w:tcPr>
            <w:tcW w:w="2250" w:type="dxa"/>
            <w:tcBorders>
              <w:top w:val="nil"/>
              <w:left w:val="nil"/>
              <w:bottom w:val="nil"/>
              <w:right w:val="nil"/>
            </w:tcBorders>
            <w:shd w:val="clear" w:color="auto" w:fill="auto"/>
            <w:noWrap/>
            <w:vAlign w:val="center"/>
            <w:hideMark/>
          </w:tcPr>
          <w:p w14:paraId="3F2010F8" w14:textId="77777777" w:rsidR="006C3655" w:rsidRPr="009715AB" w:rsidRDefault="006C3655" w:rsidP="003340B0">
            <w:pPr>
              <w:tabs>
                <w:tab w:val="left" w:pos="720"/>
              </w:tabs>
              <w:jc w:val="center"/>
              <w:rPr>
                <w:color w:val="000000"/>
                <w:szCs w:val="24"/>
              </w:rPr>
            </w:pPr>
            <w:r w:rsidRPr="009715AB">
              <w:rPr>
                <w:color w:val="000000"/>
                <w:szCs w:val="24"/>
              </w:rPr>
              <w:t>1700114</w:t>
            </w:r>
          </w:p>
        </w:tc>
      </w:tr>
      <w:tr w:rsidR="006C3655" w:rsidRPr="009715AB" w14:paraId="2F2CDCF2" w14:textId="77777777" w:rsidTr="0087416E">
        <w:trPr>
          <w:trHeight w:val="300"/>
        </w:trPr>
        <w:tc>
          <w:tcPr>
            <w:tcW w:w="5040" w:type="dxa"/>
            <w:tcBorders>
              <w:top w:val="nil"/>
              <w:left w:val="nil"/>
              <w:bottom w:val="nil"/>
              <w:right w:val="nil"/>
            </w:tcBorders>
            <w:shd w:val="clear" w:color="auto" w:fill="auto"/>
            <w:noWrap/>
            <w:vAlign w:val="bottom"/>
            <w:hideMark/>
          </w:tcPr>
          <w:p w14:paraId="151AC5E1" w14:textId="77777777" w:rsidR="006C3655" w:rsidRPr="009715AB" w:rsidRDefault="006C3655" w:rsidP="003340B0">
            <w:pPr>
              <w:tabs>
                <w:tab w:val="left" w:pos="720"/>
              </w:tabs>
              <w:rPr>
                <w:color w:val="000000"/>
                <w:szCs w:val="24"/>
              </w:rPr>
            </w:pPr>
            <w:r w:rsidRPr="009715AB">
              <w:rPr>
                <w:color w:val="000000"/>
                <w:szCs w:val="24"/>
              </w:rPr>
              <w:t>Porter Terrace</w:t>
            </w:r>
          </w:p>
        </w:tc>
        <w:tc>
          <w:tcPr>
            <w:tcW w:w="2250" w:type="dxa"/>
            <w:tcBorders>
              <w:top w:val="nil"/>
              <w:left w:val="nil"/>
              <w:bottom w:val="nil"/>
              <w:right w:val="nil"/>
            </w:tcBorders>
            <w:shd w:val="clear" w:color="auto" w:fill="auto"/>
            <w:noWrap/>
            <w:vAlign w:val="center"/>
            <w:hideMark/>
          </w:tcPr>
          <w:p w14:paraId="3F25FB77" w14:textId="77777777" w:rsidR="006C3655" w:rsidRPr="009715AB" w:rsidRDefault="006C3655" w:rsidP="003340B0">
            <w:pPr>
              <w:tabs>
                <w:tab w:val="left" w:pos="720"/>
              </w:tabs>
              <w:jc w:val="center"/>
              <w:rPr>
                <w:color w:val="000000"/>
                <w:szCs w:val="24"/>
              </w:rPr>
            </w:pPr>
            <w:r w:rsidRPr="009715AB">
              <w:rPr>
                <w:color w:val="000000"/>
                <w:szCs w:val="24"/>
              </w:rPr>
              <w:t>1700161</w:t>
            </w:r>
          </w:p>
        </w:tc>
      </w:tr>
      <w:tr w:rsidR="006C3655" w:rsidRPr="009715AB" w14:paraId="7EE8EEE8" w14:textId="77777777" w:rsidTr="0087416E">
        <w:trPr>
          <w:trHeight w:val="300"/>
        </w:trPr>
        <w:tc>
          <w:tcPr>
            <w:tcW w:w="5040" w:type="dxa"/>
            <w:tcBorders>
              <w:top w:val="nil"/>
              <w:left w:val="nil"/>
              <w:bottom w:val="nil"/>
              <w:right w:val="nil"/>
            </w:tcBorders>
            <w:shd w:val="clear" w:color="auto" w:fill="auto"/>
            <w:noWrap/>
            <w:vAlign w:val="bottom"/>
            <w:hideMark/>
          </w:tcPr>
          <w:p w14:paraId="67250C26" w14:textId="77777777" w:rsidR="006C3655" w:rsidRPr="009715AB" w:rsidRDefault="006C3655" w:rsidP="003340B0">
            <w:pPr>
              <w:tabs>
                <w:tab w:val="left" w:pos="720"/>
              </w:tabs>
              <w:rPr>
                <w:color w:val="000000"/>
                <w:szCs w:val="24"/>
              </w:rPr>
            </w:pPr>
            <w:r w:rsidRPr="009715AB">
              <w:rPr>
                <w:color w:val="000000"/>
                <w:szCs w:val="24"/>
              </w:rPr>
              <w:t>Reservoir Acres</w:t>
            </w:r>
          </w:p>
        </w:tc>
        <w:tc>
          <w:tcPr>
            <w:tcW w:w="2250" w:type="dxa"/>
            <w:tcBorders>
              <w:top w:val="nil"/>
              <w:left w:val="nil"/>
              <w:bottom w:val="nil"/>
              <w:right w:val="nil"/>
            </w:tcBorders>
            <w:shd w:val="clear" w:color="auto" w:fill="auto"/>
            <w:noWrap/>
            <w:vAlign w:val="center"/>
            <w:hideMark/>
          </w:tcPr>
          <w:p w14:paraId="134FFEA6" w14:textId="77777777" w:rsidR="006C3655" w:rsidRPr="009715AB" w:rsidRDefault="006C3655" w:rsidP="003340B0">
            <w:pPr>
              <w:tabs>
                <w:tab w:val="left" w:pos="720"/>
              </w:tabs>
              <w:jc w:val="center"/>
              <w:rPr>
                <w:color w:val="000000"/>
                <w:szCs w:val="24"/>
              </w:rPr>
            </w:pPr>
            <w:r w:rsidRPr="009715AB">
              <w:rPr>
                <w:color w:val="000000"/>
                <w:szCs w:val="24"/>
              </w:rPr>
              <w:t>1010197</w:t>
            </w:r>
          </w:p>
        </w:tc>
      </w:tr>
      <w:tr w:rsidR="006C3655" w:rsidRPr="009715AB" w14:paraId="3CC615B0" w14:textId="77777777" w:rsidTr="0087416E">
        <w:trPr>
          <w:trHeight w:val="300"/>
        </w:trPr>
        <w:tc>
          <w:tcPr>
            <w:tcW w:w="5040" w:type="dxa"/>
            <w:tcBorders>
              <w:top w:val="nil"/>
              <w:left w:val="nil"/>
              <w:bottom w:val="nil"/>
              <w:right w:val="nil"/>
            </w:tcBorders>
            <w:shd w:val="clear" w:color="auto" w:fill="auto"/>
            <w:noWrap/>
            <w:vAlign w:val="bottom"/>
          </w:tcPr>
          <w:p w14:paraId="49223ADC" w14:textId="77777777" w:rsidR="006C3655" w:rsidRPr="00F934D7" w:rsidRDefault="006C3655" w:rsidP="003340B0">
            <w:pPr>
              <w:tabs>
                <w:tab w:val="left" w:pos="720"/>
              </w:tabs>
              <w:rPr>
                <w:color w:val="000000"/>
                <w:szCs w:val="24"/>
                <w:highlight w:val="yellow"/>
              </w:rPr>
            </w:pPr>
            <w:r w:rsidRPr="00F934D7">
              <w:rPr>
                <w:color w:val="000000"/>
                <w:szCs w:val="24"/>
              </w:rPr>
              <w:t>Quail Valley</w:t>
            </w:r>
            <w:r>
              <w:rPr>
                <w:color w:val="000000"/>
                <w:szCs w:val="24"/>
              </w:rPr>
              <w:t xml:space="preserve"> Ranches Sec. IV</w:t>
            </w:r>
          </w:p>
        </w:tc>
        <w:tc>
          <w:tcPr>
            <w:tcW w:w="2250" w:type="dxa"/>
            <w:tcBorders>
              <w:top w:val="nil"/>
              <w:left w:val="nil"/>
              <w:bottom w:val="nil"/>
              <w:right w:val="nil"/>
            </w:tcBorders>
            <w:shd w:val="clear" w:color="auto" w:fill="auto"/>
            <w:noWrap/>
            <w:vAlign w:val="center"/>
          </w:tcPr>
          <w:p w14:paraId="4138D813" w14:textId="77777777" w:rsidR="006C3655" w:rsidRPr="00F934D7" w:rsidRDefault="006C3655" w:rsidP="003340B0">
            <w:pPr>
              <w:tabs>
                <w:tab w:val="left" w:pos="720"/>
              </w:tabs>
              <w:jc w:val="center"/>
              <w:rPr>
                <w:color w:val="000000"/>
                <w:szCs w:val="24"/>
                <w:highlight w:val="yellow"/>
              </w:rPr>
            </w:pPr>
            <w:r w:rsidRPr="006C3655">
              <w:rPr>
                <w:color w:val="000000"/>
                <w:szCs w:val="24"/>
              </w:rPr>
              <w:t>0200592</w:t>
            </w:r>
          </w:p>
        </w:tc>
      </w:tr>
      <w:tr w:rsidR="006C3655" w:rsidRPr="009715AB" w14:paraId="5B467855" w14:textId="77777777" w:rsidTr="0087416E">
        <w:trPr>
          <w:trHeight w:val="300"/>
        </w:trPr>
        <w:tc>
          <w:tcPr>
            <w:tcW w:w="5040" w:type="dxa"/>
            <w:tcBorders>
              <w:top w:val="nil"/>
              <w:left w:val="nil"/>
              <w:bottom w:val="nil"/>
              <w:right w:val="nil"/>
            </w:tcBorders>
            <w:shd w:val="clear" w:color="auto" w:fill="auto"/>
            <w:noWrap/>
            <w:vAlign w:val="bottom"/>
            <w:hideMark/>
          </w:tcPr>
          <w:p w14:paraId="163AD10A" w14:textId="77777777" w:rsidR="006C3655" w:rsidRPr="009715AB" w:rsidRDefault="006C3655" w:rsidP="003340B0">
            <w:pPr>
              <w:tabs>
                <w:tab w:val="left" w:pos="720"/>
              </w:tabs>
              <w:rPr>
                <w:color w:val="000000"/>
                <w:szCs w:val="24"/>
              </w:rPr>
            </w:pPr>
            <w:r w:rsidRPr="009715AB">
              <w:rPr>
                <w:color w:val="000000"/>
                <w:szCs w:val="24"/>
              </w:rPr>
              <w:t>River</w:t>
            </w:r>
            <w:r>
              <w:rPr>
                <w:color w:val="000000"/>
                <w:szCs w:val="24"/>
              </w:rPr>
              <w:t>side</w:t>
            </w:r>
            <w:r w:rsidRPr="009715AB">
              <w:rPr>
                <w:color w:val="000000"/>
                <w:szCs w:val="24"/>
              </w:rPr>
              <w:t xml:space="preserve"> Ranch/723</w:t>
            </w:r>
            <w:r>
              <w:rPr>
                <w:color w:val="000000"/>
                <w:szCs w:val="24"/>
              </w:rPr>
              <w:t xml:space="preserve"> Utility</w:t>
            </w:r>
          </w:p>
        </w:tc>
        <w:tc>
          <w:tcPr>
            <w:tcW w:w="2250" w:type="dxa"/>
            <w:tcBorders>
              <w:top w:val="nil"/>
              <w:left w:val="nil"/>
              <w:bottom w:val="nil"/>
              <w:right w:val="nil"/>
            </w:tcBorders>
            <w:shd w:val="clear" w:color="auto" w:fill="auto"/>
            <w:noWrap/>
            <w:vAlign w:val="center"/>
            <w:hideMark/>
          </w:tcPr>
          <w:p w14:paraId="697226C6" w14:textId="77777777" w:rsidR="006C3655" w:rsidRPr="009715AB" w:rsidRDefault="006C3655" w:rsidP="003340B0">
            <w:pPr>
              <w:tabs>
                <w:tab w:val="left" w:pos="720"/>
              </w:tabs>
              <w:jc w:val="center"/>
              <w:rPr>
                <w:color w:val="000000"/>
                <w:szCs w:val="24"/>
              </w:rPr>
            </w:pPr>
            <w:r w:rsidRPr="009715AB">
              <w:rPr>
                <w:color w:val="000000"/>
                <w:szCs w:val="24"/>
              </w:rPr>
              <w:t>0790425</w:t>
            </w:r>
          </w:p>
        </w:tc>
      </w:tr>
      <w:tr w:rsidR="006C3655" w:rsidRPr="009715AB" w14:paraId="20D6A966" w14:textId="77777777" w:rsidTr="0087416E">
        <w:trPr>
          <w:trHeight w:val="300"/>
        </w:trPr>
        <w:tc>
          <w:tcPr>
            <w:tcW w:w="5040" w:type="dxa"/>
            <w:tcBorders>
              <w:top w:val="nil"/>
              <w:left w:val="nil"/>
              <w:bottom w:val="nil"/>
              <w:right w:val="nil"/>
            </w:tcBorders>
            <w:shd w:val="clear" w:color="auto" w:fill="auto"/>
            <w:noWrap/>
            <w:vAlign w:val="bottom"/>
            <w:hideMark/>
          </w:tcPr>
          <w:p w14:paraId="39833F21" w14:textId="77777777" w:rsidR="006C3655" w:rsidRPr="009715AB" w:rsidRDefault="006C3655" w:rsidP="003340B0">
            <w:pPr>
              <w:tabs>
                <w:tab w:val="left" w:pos="720"/>
              </w:tabs>
              <w:rPr>
                <w:color w:val="000000"/>
                <w:szCs w:val="24"/>
              </w:rPr>
            </w:pPr>
            <w:r w:rsidRPr="009715AB">
              <w:rPr>
                <w:color w:val="000000"/>
                <w:szCs w:val="24"/>
              </w:rPr>
              <w:t>Riverside Estates</w:t>
            </w:r>
          </w:p>
        </w:tc>
        <w:tc>
          <w:tcPr>
            <w:tcW w:w="2250" w:type="dxa"/>
            <w:tcBorders>
              <w:top w:val="nil"/>
              <w:left w:val="nil"/>
              <w:bottom w:val="nil"/>
              <w:right w:val="nil"/>
            </w:tcBorders>
            <w:shd w:val="clear" w:color="auto" w:fill="auto"/>
            <w:noWrap/>
            <w:vAlign w:val="center"/>
            <w:hideMark/>
          </w:tcPr>
          <w:p w14:paraId="7B199E31" w14:textId="77777777" w:rsidR="006C3655" w:rsidRPr="009715AB" w:rsidRDefault="006C3655" w:rsidP="003340B0">
            <w:pPr>
              <w:tabs>
                <w:tab w:val="left" w:pos="720"/>
              </w:tabs>
              <w:jc w:val="center"/>
              <w:rPr>
                <w:color w:val="000000"/>
                <w:szCs w:val="24"/>
              </w:rPr>
            </w:pPr>
            <w:r w:rsidRPr="009715AB">
              <w:rPr>
                <w:color w:val="000000"/>
                <w:szCs w:val="24"/>
              </w:rPr>
              <w:t>0200058</w:t>
            </w:r>
          </w:p>
        </w:tc>
      </w:tr>
      <w:tr w:rsidR="006C3655" w:rsidRPr="009715AB" w14:paraId="5AA891DC" w14:textId="77777777" w:rsidTr="0087416E">
        <w:trPr>
          <w:trHeight w:val="300"/>
        </w:trPr>
        <w:tc>
          <w:tcPr>
            <w:tcW w:w="5040" w:type="dxa"/>
            <w:tcBorders>
              <w:top w:val="nil"/>
              <w:left w:val="nil"/>
              <w:bottom w:val="nil"/>
              <w:right w:val="nil"/>
            </w:tcBorders>
            <w:shd w:val="clear" w:color="auto" w:fill="auto"/>
            <w:noWrap/>
            <w:vAlign w:val="bottom"/>
            <w:hideMark/>
          </w:tcPr>
          <w:p w14:paraId="662D8199" w14:textId="77777777" w:rsidR="006C3655" w:rsidRPr="009715AB" w:rsidRDefault="006C3655" w:rsidP="003340B0">
            <w:pPr>
              <w:tabs>
                <w:tab w:val="left" w:pos="720"/>
              </w:tabs>
              <w:rPr>
                <w:color w:val="000000"/>
                <w:szCs w:val="24"/>
              </w:rPr>
            </w:pPr>
            <w:r w:rsidRPr="009715AB">
              <w:rPr>
                <w:color w:val="000000"/>
                <w:szCs w:val="24"/>
              </w:rPr>
              <w:t>Rock Creek Estates</w:t>
            </w:r>
          </w:p>
        </w:tc>
        <w:tc>
          <w:tcPr>
            <w:tcW w:w="2250" w:type="dxa"/>
            <w:tcBorders>
              <w:top w:val="nil"/>
              <w:left w:val="nil"/>
              <w:bottom w:val="nil"/>
              <w:right w:val="nil"/>
            </w:tcBorders>
            <w:shd w:val="clear" w:color="auto" w:fill="auto"/>
            <w:noWrap/>
            <w:vAlign w:val="center"/>
            <w:hideMark/>
          </w:tcPr>
          <w:p w14:paraId="7AD1B8B9" w14:textId="77777777" w:rsidR="006C3655" w:rsidRPr="009715AB" w:rsidRDefault="006C3655" w:rsidP="003340B0">
            <w:pPr>
              <w:tabs>
                <w:tab w:val="left" w:pos="720"/>
              </w:tabs>
              <w:jc w:val="center"/>
              <w:rPr>
                <w:color w:val="000000"/>
                <w:szCs w:val="24"/>
              </w:rPr>
            </w:pPr>
            <w:r w:rsidRPr="009715AB">
              <w:rPr>
                <w:color w:val="000000"/>
                <w:szCs w:val="24"/>
              </w:rPr>
              <w:t>1260082</w:t>
            </w:r>
          </w:p>
        </w:tc>
      </w:tr>
      <w:tr w:rsidR="006C3655" w:rsidRPr="009715AB" w14:paraId="14AD65C3" w14:textId="77777777" w:rsidTr="0087416E">
        <w:trPr>
          <w:trHeight w:val="300"/>
        </w:trPr>
        <w:tc>
          <w:tcPr>
            <w:tcW w:w="5040" w:type="dxa"/>
            <w:tcBorders>
              <w:top w:val="nil"/>
              <w:left w:val="nil"/>
              <w:bottom w:val="nil"/>
              <w:right w:val="nil"/>
            </w:tcBorders>
            <w:shd w:val="clear" w:color="auto" w:fill="auto"/>
            <w:noWrap/>
            <w:vAlign w:val="bottom"/>
            <w:hideMark/>
          </w:tcPr>
          <w:p w14:paraId="0FF07A1E" w14:textId="77777777" w:rsidR="006C3655" w:rsidRPr="009715AB" w:rsidRDefault="006C3655" w:rsidP="003340B0">
            <w:pPr>
              <w:tabs>
                <w:tab w:val="left" w:pos="720"/>
              </w:tabs>
              <w:rPr>
                <w:color w:val="000000"/>
                <w:szCs w:val="24"/>
              </w:rPr>
            </w:pPr>
            <w:r w:rsidRPr="009715AB">
              <w:rPr>
                <w:color w:val="000000"/>
                <w:szCs w:val="24"/>
              </w:rPr>
              <w:t>Rosharon Road</w:t>
            </w:r>
          </w:p>
        </w:tc>
        <w:tc>
          <w:tcPr>
            <w:tcW w:w="2250" w:type="dxa"/>
            <w:tcBorders>
              <w:top w:val="nil"/>
              <w:left w:val="nil"/>
              <w:bottom w:val="nil"/>
              <w:right w:val="nil"/>
            </w:tcBorders>
            <w:shd w:val="clear" w:color="auto" w:fill="auto"/>
            <w:noWrap/>
            <w:vAlign w:val="center"/>
            <w:hideMark/>
          </w:tcPr>
          <w:p w14:paraId="17899888" w14:textId="77777777" w:rsidR="006C3655" w:rsidRPr="009715AB" w:rsidRDefault="006C3655" w:rsidP="003340B0">
            <w:pPr>
              <w:tabs>
                <w:tab w:val="left" w:pos="720"/>
              </w:tabs>
              <w:jc w:val="center"/>
              <w:rPr>
                <w:color w:val="000000"/>
                <w:szCs w:val="24"/>
              </w:rPr>
            </w:pPr>
            <w:r w:rsidRPr="009715AB">
              <w:rPr>
                <w:color w:val="000000"/>
                <w:szCs w:val="24"/>
              </w:rPr>
              <w:t>0200346</w:t>
            </w:r>
          </w:p>
        </w:tc>
      </w:tr>
      <w:tr w:rsidR="006C3655" w:rsidRPr="009715AB" w14:paraId="5EDE4F55" w14:textId="77777777" w:rsidTr="0087416E">
        <w:trPr>
          <w:trHeight w:val="300"/>
        </w:trPr>
        <w:tc>
          <w:tcPr>
            <w:tcW w:w="5040" w:type="dxa"/>
            <w:tcBorders>
              <w:top w:val="nil"/>
              <w:left w:val="nil"/>
              <w:bottom w:val="nil"/>
              <w:right w:val="nil"/>
            </w:tcBorders>
            <w:shd w:val="clear" w:color="auto" w:fill="auto"/>
            <w:noWrap/>
            <w:vAlign w:val="bottom"/>
          </w:tcPr>
          <w:p w14:paraId="5B25A0D6" w14:textId="77777777" w:rsidR="006C3655" w:rsidRPr="009715AB" w:rsidRDefault="006C3655" w:rsidP="003340B0">
            <w:pPr>
              <w:tabs>
                <w:tab w:val="left" w:pos="720"/>
              </w:tabs>
              <w:rPr>
                <w:color w:val="000000"/>
                <w:szCs w:val="24"/>
              </w:rPr>
            </w:pPr>
            <w:r w:rsidRPr="00F934D7">
              <w:rPr>
                <w:color w:val="000000"/>
                <w:szCs w:val="24"/>
              </w:rPr>
              <w:t>Ryan Long 1</w:t>
            </w:r>
          </w:p>
        </w:tc>
        <w:tc>
          <w:tcPr>
            <w:tcW w:w="2250" w:type="dxa"/>
            <w:tcBorders>
              <w:top w:val="nil"/>
              <w:left w:val="nil"/>
              <w:bottom w:val="nil"/>
              <w:right w:val="nil"/>
            </w:tcBorders>
            <w:shd w:val="clear" w:color="auto" w:fill="auto"/>
            <w:noWrap/>
            <w:vAlign w:val="center"/>
          </w:tcPr>
          <w:p w14:paraId="4D981805" w14:textId="77777777" w:rsidR="006C3655" w:rsidRPr="009715AB" w:rsidRDefault="006C3655" w:rsidP="003340B0">
            <w:pPr>
              <w:tabs>
                <w:tab w:val="left" w:pos="720"/>
              </w:tabs>
              <w:jc w:val="center"/>
              <w:rPr>
                <w:color w:val="000000"/>
                <w:szCs w:val="24"/>
              </w:rPr>
            </w:pPr>
            <w:r>
              <w:rPr>
                <w:color w:val="000000"/>
                <w:szCs w:val="24"/>
              </w:rPr>
              <w:t>0200110</w:t>
            </w:r>
          </w:p>
        </w:tc>
      </w:tr>
      <w:tr w:rsidR="006C3655" w:rsidRPr="009715AB" w14:paraId="278A5D99" w14:textId="77777777" w:rsidTr="0087416E">
        <w:trPr>
          <w:trHeight w:val="300"/>
        </w:trPr>
        <w:tc>
          <w:tcPr>
            <w:tcW w:w="5040" w:type="dxa"/>
            <w:tcBorders>
              <w:top w:val="nil"/>
              <w:left w:val="nil"/>
              <w:bottom w:val="nil"/>
              <w:right w:val="nil"/>
            </w:tcBorders>
            <w:shd w:val="clear" w:color="auto" w:fill="auto"/>
            <w:noWrap/>
            <w:vAlign w:val="bottom"/>
            <w:hideMark/>
          </w:tcPr>
          <w:p w14:paraId="11964FB7" w14:textId="77777777" w:rsidR="006C3655" w:rsidRPr="009715AB" w:rsidRDefault="006C3655" w:rsidP="003340B0">
            <w:pPr>
              <w:tabs>
                <w:tab w:val="left" w:pos="720"/>
              </w:tabs>
              <w:rPr>
                <w:color w:val="000000"/>
                <w:szCs w:val="24"/>
              </w:rPr>
            </w:pPr>
            <w:r w:rsidRPr="009715AB">
              <w:rPr>
                <w:color w:val="000000"/>
                <w:szCs w:val="24"/>
              </w:rPr>
              <w:t>Ryan Long 2</w:t>
            </w:r>
          </w:p>
        </w:tc>
        <w:tc>
          <w:tcPr>
            <w:tcW w:w="2250" w:type="dxa"/>
            <w:tcBorders>
              <w:top w:val="nil"/>
              <w:left w:val="nil"/>
              <w:bottom w:val="nil"/>
              <w:right w:val="nil"/>
            </w:tcBorders>
            <w:shd w:val="clear" w:color="auto" w:fill="auto"/>
            <w:noWrap/>
            <w:vAlign w:val="center"/>
            <w:hideMark/>
          </w:tcPr>
          <w:p w14:paraId="4E7CDF2B" w14:textId="77777777" w:rsidR="006C3655" w:rsidRPr="009715AB" w:rsidRDefault="006C3655" w:rsidP="003340B0">
            <w:pPr>
              <w:tabs>
                <w:tab w:val="left" w:pos="720"/>
              </w:tabs>
              <w:jc w:val="center"/>
              <w:rPr>
                <w:color w:val="000000"/>
                <w:szCs w:val="24"/>
              </w:rPr>
            </w:pPr>
            <w:r w:rsidRPr="009715AB">
              <w:rPr>
                <w:color w:val="000000"/>
                <w:szCs w:val="24"/>
              </w:rPr>
              <w:t>0200108</w:t>
            </w:r>
          </w:p>
        </w:tc>
      </w:tr>
      <w:tr w:rsidR="006C3655" w:rsidRPr="009715AB" w14:paraId="76A63CDD" w14:textId="77777777" w:rsidTr="0087416E">
        <w:trPr>
          <w:trHeight w:val="300"/>
        </w:trPr>
        <w:tc>
          <w:tcPr>
            <w:tcW w:w="5040" w:type="dxa"/>
            <w:tcBorders>
              <w:top w:val="nil"/>
              <w:left w:val="nil"/>
              <w:bottom w:val="nil"/>
              <w:right w:val="nil"/>
            </w:tcBorders>
            <w:shd w:val="clear" w:color="auto" w:fill="auto"/>
            <w:noWrap/>
            <w:vAlign w:val="bottom"/>
            <w:hideMark/>
          </w:tcPr>
          <w:p w14:paraId="02357C6B" w14:textId="77777777" w:rsidR="006C3655" w:rsidRPr="009715AB" w:rsidRDefault="006C3655" w:rsidP="003340B0">
            <w:pPr>
              <w:tabs>
                <w:tab w:val="left" w:pos="720"/>
              </w:tabs>
              <w:rPr>
                <w:color w:val="000000"/>
                <w:szCs w:val="24"/>
              </w:rPr>
            </w:pPr>
            <w:r w:rsidRPr="009715AB">
              <w:rPr>
                <w:color w:val="000000"/>
                <w:szCs w:val="24"/>
              </w:rPr>
              <w:t>San Bernard</w:t>
            </w:r>
          </w:p>
        </w:tc>
        <w:tc>
          <w:tcPr>
            <w:tcW w:w="2250" w:type="dxa"/>
            <w:tcBorders>
              <w:top w:val="nil"/>
              <w:left w:val="nil"/>
              <w:bottom w:val="nil"/>
              <w:right w:val="nil"/>
            </w:tcBorders>
            <w:shd w:val="clear" w:color="auto" w:fill="auto"/>
            <w:noWrap/>
            <w:vAlign w:val="center"/>
            <w:hideMark/>
          </w:tcPr>
          <w:p w14:paraId="58F2D36F" w14:textId="77777777" w:rsidR="006C3655" w:rsidRPr="009715AB" w:rsidRDefault="006C3655" w:rsidP="003340B0">
            <w:pPr>
              <w:tabs>
                <w:tab w:val="left" w:pos="720"/>
              </w:tabs>
              <w:jc w:val="center"/>
              <w:rPr>
                <w:color w:val="000000"/>
                <w:szCs w:val="24"/>
              </w:rPr>
            </w:pPr>
            <w:r w:rsidRPr="009715AB">
              <w:rPr>
                <w:color w:val="000000"/>
                <w:szCs w:val="24"/>
              </w:rPr>
              <w:t>0200460</w:t>
            </w:r>
          </w:p>
        </w:tc>
      </w:tr>
      <w:tr w:rsidR="006C3655" w:rsidRPr="009715AB" w14:paraId="10332D68" w14:textId="77777777" w:rsidTr="0087416E">
        <w:trPr>
          <w:trHeight w:val="300"/>
        </w:trPr>
        <w:tc>
          <w:tcPr>
            <w:tcW w:w="5040" w:type="dxa"/>
            <w:tcBorders>
              <w:top w:val="nil"/>
              <w:left w:val="nil"/>
              <w:bottom w:val="nil"/>
              <w:right w:val="nil"/>
            </w:tcBorders>
            <w:shd w:val="clear" w:color="auto" w:fill="auto"/>
            <w:noWrap/>
            <w:vAlign w:val="bottom"/>
            <w:hideMark/>
          </w:tcPr>
          <w:p w14:paraId="6279DE92" w14:textId="77777777" w:rsidR="006C3655" w:rsidRPr="00D72FA9" w:rsidRDefault="006C3655" w:rsidP="003340B0">
            <w:pPr>
              <w:tabs>
                <w:tab w:val="left" w:pos="720"/>
              </w:tabs>
              <w:rPr>
                <w:color w:val="000000"/>
                <w:szCs w:val="24"/>
                <w:highlight w:val="yellow"/>
              </w:rPr>
            </w:pPr>
            <w:r w:rsidRPr="00F934D7">
              <w:rPr>
                <w:color w:val="000000"/>
                <w:szCs w:val="24"/>
              </w:rPr>
              <w:t>Sanders View</w:t>
            </w:r>
          </w:p>
        </w:tc>
        <w:tc>
          <w:tcPr>
            <w:tcW w:w="2250" w:type="dxa"/>
            <w:tcBorders>
              <w:top w:val="nil"/>
              <w:left w:val="nil"/>
              <w:bottom w:val="nil"/>
              <w:right w:val="nil"/>
            </w:tcBorders>
            <w:shd w:val="clear" w:color="auto" w:fill="auto"/>
            <w:noWrap/>
            <w:vAlign w:val="center"/>
            <w:hideMark/>
          </w:tcPr>
          <w:p w14:paraId="785C83A4" w14:textId="77777777" w:rsidR="006C3655" w:rsidRPr="009715AB" w:rsidRDefault="006C3655" w:rsidP="003340B0">
            <w:pPr>
              <w:tabs>
                <w:tab w:val="left" w:pos="720"/>
              </w:tabs>
              <w:jc w:val="center"/>
              <w:rPr>
                <w:color w:val="000000"/>
                <w:szCs w:val="24"/>
              </w:rPr>
            </w:pPr>
            <w:r w:rsidRPr="009715AB">
              <w:rPr>
                <w:color w:val="000000"/>
                <w:szCs w:val="24"/>
              </w:rPr>
              <w:t>1260086</w:t>
            </w:r>
          </w:p>
        </w:tc>
      </w:tr>
      <w:tr w:rsidR="006C3655" w:rsidRPr="009715AB" w14:paraId="136D1C63" w14:textId="77777777" w:rsidTr="0087416E">
        <w:trPr>
          <w:trHeight w:val="300"/>
        </w:trPr>
        <w:tc>
          <w:tcPr>
            <w:tcW w:w="5040" w:type="dxa"/>
            <w:tcBorders>
              <w:top w:val="nil"/>
              <w:left w:val="nil"/>
              <w:bottom w:val="nil"/>
              <w:right w:val="nil"/>
            </w:tcBorders>
            <w:shd w:val="clear" w:color="auto" w:fill="auto"/>
            <w:noWrap/>
            <w:vAlign w:val="bottom"/>
            <w:hideMark/>
          </w:tcPr>
          <w:p w14:paraId="1661A7F4" w14:textId="77777777" w:rsidR="006C3655" w:rsidRPr="009715AB" w:rsidRDefault="006C3655" w:rsidP="003340B0">
            <w:pPr>
              <w:tabs>
                <w:tab w:val="left" w:pos="720"/>
              </w:tabs>
              <w:rPr>
                <w:color w:val="000000"/>
                <w:szCs w:val="24"/>
              </w:rPr>
            </w:pPr>
            <w:r w:rsidRPr="009715AB">
              <w:rPr>
                <w:color w:val="000000"/>
                <w:szCs w:val="24"/>
              </w:rPr>
              <w:t>Sandy Meadow</w:t>
            </w:r>
          </w:p>
        </w:tc>
        <w:tc>
          <w:tcPr>
            <w:tcW w:w="2250" w:type="dxa"/>
            <w:tcBorders>
              <w:top w:val="nil"/>
              <w:left w:val="nil"/>
              <w:bottom w:val="nil"/>
              <w:right w:val="nil"/>
            </w:tcBorders>
            <w:shd w:val="clear" w:color="auto" w:fill="auto"/>
            <w:noWrap/>
            <w:vAlign w:val="center"/>
            <w:hideMark/>
          </w:tcPr>
          <w:p w14:paraId="3B7505D2" w14:textId="77777777" w:rsidR="006C3655" w:rsidRPr="009715AB" w:rsidRDefault="006C3655" w:rsidP="003340B0">
            <w:pPr>
              <w:tabs>
                <w:tab w:val="left" w:pos="720"/>
              </w:tabs>
              <w:jc w:val="center"/>
              <w:rPr>
                <w:color w:val="000000"/>
                <w:szCs w:val="24"/>
              </w:rPr>
            </w:pPr>
            <w:r w:rsidRPr="009715AB">
              <w:rPr>
                <w:color w:val="000000"/>
                <w:szCs w:val="24"/>
              </w:rPr>
              <w:t>0200335</w:t>
            </w:r>
          </w:p>
        </w:tc>
      </w:tr>
      <w:tr w:rsidR="006C3655" w:rsidRPr="009715AB" w14:paraId="521F80FF" w14:textId="77777777" w:rsidTr="0087416E">
        <w:trPr>
          <w:trHeight w:val="300"/>
        </w:trPr>
        <w:tc>
          <w:tcPr>
            <w:tcW w:w="5040" w:type="dxa"/>
            <w:tcBorders>
              <w:top w:val="nil"/>
              <w:left w:val="nil"/>
              <w:bottom w:val="nil"/>
              <w:right w:val="nil"/>
            </w:tcBorders>
            <w:shd w:val="clear" w:color="auto" w:fill="auto"/>
            <w:noWrap/>
            <w:vAlign w:val="bottom"/>
            <w:hideMark/>
          </w:tcPr>
          <w:p w14:paraId="5BE6C64C" w14:textId="77777777" w:rsidR="006C3655" w:rsidRPr="009715AB" w:rsidRDefault="006C3655" w:rsidP="003340B0">
            <w:pPr>
              <w:tabs>
                <w:tab w:val="left" w:pos="720"/>
              </w:tabs>
              <w:rPr>
                <w:color w:val="000000"/>
                <w:szCs w:val="24"/>
              </w:rPr>
            </w:pPr>
            <w:r w:rsidRPr="009715AB">
              <w:rPr>
                <w:color w:val="000000"/>
                <w:szCs w:val="24"/>
              </w:rPr>
              <w:t>Snug Harbor</w:t>
            </w:r>
          </w:p>
        </w:tc>
        <w:tc>
          <w:tcPr>
            <w:tcW w:w="2250" w:type="dxa"/>
            <w:tcBorders>
              <w:top w:val="nil"/>
              <w:left w:val="nil"/>
              <w:bottom w:val="nil"/>
              <w:right w:val="nil"/>
            </w:tcBorders>
            <w:shd w:val="clear" w:color="auto" w:fill="auto"/>
            <w:noWrap/>
            <w:vAlign w:val="center"/>
            <w:hideMark/>
          </w:tcPr>
          <w:p w14:paraId="3F5244A0" w14:textId="77777777" w:rsidR="006C3655" w:rsidRPr="009715AB" w:rsidRDefault="006C3655" w:rsidP="003340B0">
            <w:pPr>
              <w:tabs>
                <w:tab w:val="left" w:pos="720"/>
              </w:tabs>
              <w:jc w:val="center"/>
              <w:rPr>
                <w:color w:val="000000"/>
                <w:szCs w:val="24"/>
              </w:rPr>
            </w:pPr>
            <w:r w:rsidRPr="009715AB">
              <w:rPr>
                <w:color w:val="000000"/>
                <w:szCs w:val="24"/>
              </w:rPr>
              <w:t>0200053</w:t>
            </w:r>
          </w:p>
        </w:tc>
      </w:tr>
      <w:tr w:rsidR="006C3655" w:rsidRPr="009715AB" w14:paraId="04DFB892" w14:textId="77777777" w:rsidTr="0087416E">
        <w:trPr>
          <w:trHeight w:val="300"/>
        </w:trPr>
        <w:tc>
          <w:tcPr>
            <w:tcW w:w="5040" w:type="dxa"/>
            <w:tcBorders>
              <w:top w:val="nil"/>
              <w:left w:val="nil"/>
              <w:bottom w:val="nil"/>
              <w:right w:val="nil"/>
            </w:tcBorders>
            <w:shd w:val="clear" w:color="auto" w:fill="auto"/>
            <w:noWrap/>
            <w:vAlign w:val="bottom"/>
            <w:hideMark/>
          </w:tcPr>
          <w:p w14:paraId="1DA48C6F" w14:textId="77777777" w:rsidR="006C3655" w:rsidRPr="009715AB" w:rsidRDefault="006C3655" w:rsidP="003340B0">
            <w:pPr>
              <w:tabs>
                <w:tab w:val="left" w:pos="720"/>
              </w:tabs>
              <w:rPr>
                <w:color w:val="000000"/>
                <w:szCs w:val="24"/>
              </w:rPr>
            </w:pPr>
            <w:r w:rsidRPr="009715AB">
              <w:rPr>
                <w:color w:val="000000"/>
                <w:szCs w:val="24"/>
              </w:rPr>
              <w:t>Southwood</w:t>
            </w:r>
          </w:p>
        </w:tc>
        <w:tc>
          <w:tcPr>
            <w:tcW w:w="2250" w:type="dxa"/>
            <w:tcBorders>
              <w:top w:val="nil"/>
              <w:left w:val="nil"/>
              <w:bottom w:val="nil"/>
              <w:right w:val="nil"/>
            </w:tcBorders>
            <w:shd w:val="clear" w:color="auto" w:fill="auto"/>
            <w:noWrap/>
            <w:vAlign w:val="center"/>
            <w:hideMark/>
          </w:tcPr>
          <w:p w14:paraId="4CAC30FA" w14:textId="77777777" w:rsidR="006C3655" w:rsidRPr="009715AB" w:rsidRDefault="006C3655" w:rsidP="003340B0">
            <w:pPr>
              <w:tabs>
                <w:tab w:val="left" w:pos="720"/>
              </w:tabs>
              <w:jc w:val="center"/>
              <w:rPr>
                <w:color w:val="000000"/>
                <w:szCs w:val="24"/>
              </w:rPr>
            </w:pPr>
            <w:r w:rsidRPr="009715AB">
              <w:rPr>
                <w:color w:val="000000"/>
                <w:szCs w:val="24"/>
              </w:rPr>
              <w:t>0200403</w:t>
            </w:r>
          </w:p>
        </w:tc>
      </w:tr>
      <w:tr w:rsidR="006C3655" w:rsidRPr="009715AB" w14:paraId="10293101" w14:textId="77777777" w:rsidTr="0087416E">
        <w:trPr>
          <w:trHeight w:val="300"/>
        </w:trPr>
        <w:tc>
          <w:tcPr>
            <w:tcW w:w="5040" w:type="dxa"/>
            <w:tcBorders>
              <w:top w:val="nil"/>
              <w:left w:val="nil"/>
              <w:bottom w:val="nil"/>
              <w:right w:val="nil"/>
            </w:tcBorders>
            <w:shd w:val="clear" w:color="auto" w:fill="auto"/>
            <w:noWrap/>
            <w:vAlign w:val="bottom"/>
            <w:hideMark/>
          </w:tcPr>
          <w:p w14:paraId="15B87309" w14:textId="77777777" w:rsidR="006C3655" w:rsidRPr="009715AB" w:rsidRDefault="006C3655" w:rsidP="003340B0">
            <w:pPr>
              <w:tabs>
                <w:tab w:val="left" w:pos="720"/>
              </w:tabs>
              <w:rPr>
                <w:color w:val="000000"/>
                <w:szCs w:val="24"/>
              </w:rPr>
            </w:pPr>
            <w:r w:rsidRPr="009715AB">
              <w:rPr>
                <w:color w:val="000000"/>
                <w:szCs w:val="24"/>
              </w:rPr>
              <w:t>Spanish Bit</w:t>
            </w:r>
          </w:p>
        </w:tc>
        <w:tc>
          <w:tcPr>
            <w:tcW w:w="2250" w:type="dxa"/>
            <w:tcBorders>
              <w:top w:val="nil"/>
              <w:left w:val="nil"/>
              <w:bottom w:val="nil"/>
              <w:right w:val="nil"/>
            </w:tcBorders>
            <w:shd w:val="clear" w:color="auto" w:fill="auto"/>
            <w:noWrap/>
            <w:vAlign w:val="center"/>
            <w:hideMark/>
          </w:tcPr>
          <w:p w14:paraId="6021EA5F" w14:textId="77777777" w:rsidR="006C3655" w:rsidRPr="009715AB" w:rsidRDefault="006C3655" w:rsidP="003340B0">
            <w:pPr>
              <w:tabs>
                <w:tab w:val="left" w:pos="720"/>
              </w:tabs>
              <w:jc w:val="center"/>
              <w:rPr>
                <w:color w:val="000000"/>
                <w:szCs w:val="24"/>
              </w:rPr>
            </w:pPr>
            <w:r w:rsidRPr="009715AB">
              <w:rPr>
                <w:color w:val="000000"/>
                <w:szCs w:val="24"/>
              </w:rPr>
              <w:t>1610102</w:t>
            </w:r>
          </w:p>
        </w:tc>
      </w:tr>
      <w:tr w:rsidR="006C3655" w:rsidRPr="009715AB" w14:paraId="49421811" w14:textId="77777777" w:rsidTr="0087416E">
        <w:trPr>
          <w:trHeight w:val="300"/>
        </w:trPr>
        <w:tc>
          <w:tcPr>
            <w:tcW w:w="5040" w:type="dxa"/>
            <w:tcBorders>
              <w:top w:val="nil"/>
              <w:left w:val="nil"/>
              <w:bottom w:val="nil"/>
              <w:right w:val="nil"/>
            </w:tcBorders>
            <w:shd w:val="clear" w:color="auto" w:fill="auto"/>
            <w:noWrap/>
            <w:vAlign w:val="bottom"/>
            <w:hideMark/>
          </w:tcPr>
          <w:p w14:paraId="1749BBD2" w14:textId="77777777" w:rsidR="006C3655" w:rsidRPr="009715AB" w:rsidRDefault="006C3655" w:rsidP="003340B0">
            <w:pPr>
              <w:tabs>
                <w:tab w:val="left" w:pos="720"/>
              </w:tabs>
              <w:rPr>
                <w:color w:val="000000"/>
                <w:szCs w:val="24"/>
              </w:rPr>
            </w:pPr>
            <w:r w:rsidRPr="009715AB">
              <w:rPr>
                <w:color w:val="000000"/>
                <w:szCs w:val="24"/>
              </w:rPr>
              <w:t>Spring Crossing</w:t>
            </w:r>
          </w:p>
        </w:tc>
        <w:tc>
          <w:tcPr>
            <w:tcW w:w="2250" w:type="dxa"/>
            <w:tcBorders>
              <w:top w:val="nil"/>
              <w:left w:val="nil"/>
              <w:bottom w:val="nil"/>
              <w:right w:val="nil"/>
            </w:tcBorders>
            <w:shd w:val="clear" w:color="auto" w:fill="auto"/>
            <w:noWrap/>
            <w:vAlign w:val="center"/>
            <w:hideMark/>
          </w:tcPr>
          <w:p w14:paraId="02B73392" w14:textId="77777777" w:rsidR="006C3655" w:rsidRPr="009715AB" w:rsidRDefault="006C3655" w:rsidP="003340B0">
            <w:pPr>
              <w:tabs>
                <w:tab w:val="left" w:pos="720"/>
              </w:tabs>
              <w:jc w:val="center"/>
              <w:rPr>
                <w:color w:val="000000"/>
                <w:szCs w:val="24"/>
              </w:rPr>
            </w:pPr>
            <w:r w:rsidRPr="009715AB">
              <w:rPr>
                <w:color w:val="000000"/>
                <w:szCs w:val="24"/>
              </w:rPr>
              <w:t>0200666</w:t>
            </w:r>
          </w:p>
        </w:tc>
      </w:tr>
      <w:tr w:rsidR="006C3655" w:rsidRPr="009715AB" w14:paraId="337EF426" w14:textId="77777777" w:rsidTr="0087416E">
        <w:trPr>
          <w:trHeight w:val="300"/>
        </w:trPr>
        <w:tc>
          <w:tcPr>
            <w:tcW w:w="5040" w:type="dxa"/>
            <w:tcBorders>
              <w:top w:val="nil"/>
              <w:left w:val="nil"/>
              <w:bottom w:val="nil"/>
              <w:right w:val="nil"/>
            </w:tcBorders>
            <w:shd w:val="clear" w:color="auto" w:fill="auto"/>
            <w:noWrap/>
            <w:vAlign w:val="bottom"/>
            <w:hideMark/>
          </w:tcPr>
          <w:p w14:paraId="07A22E94" w14:textId="77777777" w:rsidR="006C3655" w:rsidRPr="009715AB" w:rsidRDefault="006C3655" w:rsidP="003340B0">
            <w:pPr>
              <w:tabs>
                <w:tab w:val="left" w:pos="720"/>
              </w:tabs>
              <w:rPr>
                <w:color w:val="000000"/>
                <w:szCs w:val="24"/>
              </w:rPr>
            </w:pPr>
            <w:r w:rsidRPr="009715AB">
              <w:rPr>
                <w:color w:val="000000"/>
                <w:szCs w:val="24"/>
              </w:rPr>
              <w:t>Spring Forest</w:t>
            </w:r>
          </w:p>
        </w:tc>
        <w:tc>
          <w:tcPr>
            <w:tcW w:w="2250" w:type="dxa"/>
            <w:tcBorders>
              <w:top w:val="nil"/>
              <w:left w:val="nil"/>
              <w:bottom w:val="nil"/>
              <w:right w:val="nil"/>
            </w:tcBorders>
            <w:shd w:val="clear" w:color="auto" w:fill="auto"/>
            <w:noWrap/>
            <w:vAlign w:val="center"/>
            <w:hideMark/>
          </w:tcPr>
          <w:p w14:paraId="73E1AB8B" w14:textId="77777777" w:rsidR="006C3655" w:rsidRPr="009715AB" w:rsidRDefault="006C3655" w:rsidP="003340B0">
            <w:pPr>
              <w:tabs>
                <w:tab w:val="left" w:pos="720"/>
              </w:tabs>
              <w:jc w:val="center"/>
              <w:rPr>
                <w:color w:val="000000"/>
                <w:szCs w:val="24"/>
              </w:rPr>
            </w:pPr>
            <w:r w:rsidRPr="009715AB">
              <w:rPr>
                <w:color w:val="000000"/>
                <w:szCs w:val="24"/>
              </w:rPr>
              <w:t>1700033</w:t>
            </w:r>
          </w:p>
        </w:tc>
      </w:tr>
      <w:tr w:rsidR="006C3655" w:rsidRPr="009715AB" w14:paraId="48A52134" w14:textId="77777777" w:rsidTr="0087416E">
        <w:trPr>
          <w:trHeight w:val="300"/>
        </w:trPr>
        <w:tc>
          <w:tcPr>
            <w:tcW w:w="5040" w:type="dxa"/>
            <w:tcBorders>
              <w:top w:val="nil"/>
              <w:left w:val="nil"/>
              <w:bottom w:val="nil"/>
              <w:right w:val="nil"/>
            </w:tcBorders>
            <w:shd w:val="clear" w:color="auto" w:fill="auto"/>
            <w:noWrap/>
            <w:vAlign w:val="bottom"/>
            <w:hideMark/>
          </w:tcPr>
          <w:p w14:paraId="28692B00" w14:textId="77777777" w:rsidR="006C3655" w:rsidRPr="009715AB" w:rsidRDefault="006C3655" w:rsidP="003340B0">
            <w:pPr>
              <w:tabs>
                <w:tab w:val="left" w:pos="720"/>
              </w:tabs>
              <w:rPr>
                <w:color w:val="000000"/>
                <w:szCs w:val="24"/>
              </w:rPr>
            </w:pPr>
            <w:proofErr w:type="spellStart"/>
            <w:r w:rsidRPr="009715AB">
              <w:rPr>
                <w:color w:val="000000"/>
                <w:szCs w:val="24"/>
              </w:rPr>
              <w:t>Springmont</w:t>
            </w:r>
            <w:proofErr w:type="spellEnd"/>
            <w:r w:rsidRPr="009715AB">
              <w:rPr>
                <w:color w:val="000000"/>
                <w:szCs w:val="24"/>
              </w:rPr>
              <w:t xml:space="preserve"> </w:t>
            </w:r>
          </w:p>
        </w:tc>
        <w:tc>
          <w:tcPr>
            <w:tcW w:w="2250" w:type="dxa"/>
            <w:tcBorders>
              <w:top w:val="nil"/>
              <w:left w:val="nil"/>
              <w:bottom w:val="nil"/>
              <w:right w:val="nil"/>
            </w:tcBorders>
            <w:shd w:val="clear" w:color="auto" w:fill="auto"/>
            <w:noWrap/>
            <w:vAlign w:val="center"/>
            <w:hideMark/>
          </w:tcPr>
          <w:p w14:paraId="65A366A1" w14:textId="77777777" w:rsidR="006C3655" w:rsidRPr="009715AB" w:rsidRDefault="006C3655" w:rsidP="003340B0">
            <w:pPr>
              <w:tabs>
                <w:tab w:val="left" w:pos="720"/>
              </w:tabs>
              <w:jc w:val="center"/>
              <w:rPr>
                <w:color w:val="000000"/>
                <w:szCs w:val="24"/>
              </w:rPr>
            </w:pPr>
            <w:r w:rsidRPr="009715AB">
              <w:rPr>
                <w:color w:val="000000"/>
                <w:szCs w:val="24"/>
              </w:rPr>
              <w:t>1010255</w:t>
            </w:r>
          </w:p>
        </w:tc>
      </w:tr>
      <w:tr w:rsidR="006C3655" w:rsidRPr="009715AB" w14:paraId="441C0890" w14:textId="77777777" w:rsidTr="0087416E">
        <w:trPr>
          <w:trHeight w:val="300"/>
        </w:trPr>
        <w:tc>
          <w:tcPr>
            <w:tcW w:w="5040" w:type="dxa"/>
            <w:tcBorders>
              <w:top w:val="nil"/>
              <w:left w:val="nil"/>
              <w:bottom w:val="nil"/>
              <w:right w:val="nil"/>
            </w:tcBorders>
            <w:shd w:val="clear" w:color="auto" w:fill="auto"/>
            <w:noWrap/>
            <w:vAlign w:val="bottom"/>
            <w:hideMark/>
          </w:tcPr>
          <w:p w14:paraId="01F7A541" w14:textId="77777777" w:rsidR="006C3655" w:rsidRPr="009715AB" w:rsidRDefault="006C3655" w:rsidP="003340B0">
            <w:pPr>
              <w:tabs>
                <w:tab w:val="left" w:pos="720"/>
              </w:tabs>
              <w:rPr>
                <w:color w:val="000000"/>
                <w:szCs w:val="24"/>
              </w:rPr>
            </w:pPr>
            <w:r w:rsidRPr="009715AB">
              <w:rPr>
                <w:color w:val="000000"/>
                <w:szCs w:val="24"/>
              </w:rPr>
              <w:t>Sweetgum Forest</w:t>
            </w:r>
          </w:p>
        </w:tc>
        <w:tc>
          <w:tcPr>
            <w:tcW w:w="2250" w:type="dxa"/>
            <w:tcBorders>
              <w:top w:val="nil"/>
              <w:left w:val="nil"/>
              <w:bottom w:val="nil"/>
              <w:right w:val="nil"/>
            </w:tcBorders>
            <w:shd w:val="clear" w:color="auto" w:fill="auto"/>
            <w:noWrap/>
            <w:vAlign w:val="center"/>
            <w:hideMark/>
          </w:tcPr>
          <w:p w14:paraId="148B6E88" w14:textId="77777777" w:rsidR="006C3655" w:rsidRPr="009715AB" w:rsidRDefault="006C3655" w:rsidP="003340B0">
            <w:pPr>
              <w:tabs>
                <w:tab w:val="left" w:pos="720"/>
              </w:tabs>
              <w:jc w:val="center"/>
              <w:rPr>
                <w:color w:val="000000"/>
                <w:szCs w:val="24"/>
              </w:rPr>
            </w:pPr>
            <w:r w:rsidRPr="009715AB">
              <w:rPr>
                <w:color w:val="000000"/>
                <w:szCs w:val="24"/>
              </w:rPr>
              <w:t>1700113</w:t>
            </w:r>
          </w:p>
        </w:tc>
      </w:tr>
      <w:tr w:rsidR="006C3655" w:rsidRPr="009715AB" w14:paraId="7BB34829" w14:textId="77777777" w:rsidTr="0087416E">
        <w:trPr>
          <w:trHeight w:val="300"/>
        </w:trPr>
        <w:tc>
          <w:tcPr>
            <w:tcW w:w="5040" w:type="dxa"/>
            <w:tcBorders>
              <w:top w:val="nil"/>
              <w:left w:val="nil"/>
              <w:bottom w:val="nil"/>
              <w:right w:val="nil"/>
            </w:tcBorders>
            <w:shd w:val="clear" w:color="auto" w:fill="auto"/>
            <w:noWrap/>
            <w:vAlign w:val="bottom"/>
            <w:hideMark/>
          </w:tcPr>
          <w:p w14:paraId="02814CCA" w14:textId="77777777" w:rsidR="006C3655" w:rsidRPr="009715AB" w:rsidRDefault="006C3655" w:rsidP="003340B0">
            <w:pPr>
              <w:tabs>
                <w:tab w:val="left" w:pos="720"/>
              </w:tabs>
              <w:rPr>
                <w:color w:val="000000"/>
                <w:szCs w:val="24"/>
              </w:rPr>
            </w:pPr>
            <w:r w:rsidRPr="009715AB">
              <w:rPr>
                <w:color w:val="000000"/>
                <w:szCs w:val="24"/>
              </w:rPr>
              <w:t>Tall Cedars</w:t>
            </w:r>
          </w:p>
        </w:tc>
        <w:tc>
          <w:tcPr>
            <w:tcW w:w="2250" w:type="dxa"/>
            <w:tcBorders>
              <w:top w:val="nil"/>
              <w:left w:val="nil"/>
              <w:bottom w:val="nil"/>
              <w:right w:val="nil"/>
            </w:tcBorders>
            <w:shd w:val="clear" w:color="auto" w:fill="auto"/>
            <w:noWrap/>
            <w:vAlign w:val="center"/>
            <w:hideMark/>
          </w:tcPr>
          <w:p w14:paraId="356B9802" w14:textId="77777777" w:rsidR="006C3655" w:rsidRPr="009715AB" w:rsidRDefault="006C3655" w:rsidP="003340B0">
            <w:pPr>
              <w:tabs>
                <w:tab w:val="left" w:pos="720"/>
              </w:tabs>
              <w:jc w:val="center"/>
              <w:rPr>
                <w:color w:val="000000"/>
                <w:szCs w:val="24"/>
              </w:rPr>
            </w:pPr>
            <w:r w:rsidRPr="009715AB">
              <w:rPr>
                <w:color w:val="000000"/>
                <w:szCs w:val="24"/>
              </w:rPr>
              <w:t>1010219</w:t>
            </w:r>
          </w:p>
        </w:tc>
      </w:tr>
      <w:tr w:rsidR="006C3655" w:rsidRPr="009715AB" w14:paraId="04676BFC" w14:textId="77777777" w:rsidTr="0087416E">
        <w:trPr>
          <w:trHeight w:val="300"/>
        </w:trPr>
        <w:tc>
          <w:tcPr>
            <w:tcW w:w="5040" w:type="dxa"/>
            <w:tcBorders>
              <w:top w:val="nil"/>
              <w:left w:val="nil"/>
              <w:bottom w:val="nil"/>
              <w:right w:val="nil"/>
            </w:tcBorders>
            <w:shd w:val="clear" w:color="auto" w:fill="auto"/>
            <w:noWrap/>
            <w:vAlign w:val="bottom"/>
            <w:hideMark/>
          </w:tcPr>
          <w:p w14:paraId="27E45005" w14:textId="77777777" w:rsidR="006C3655" w:rsidRPr="009715AB" w:rsidRDefault="006C3655" w:rsidP="003340B0">
            <w:pPr>
              <w:tabs>
                <w:tab w:val="left" w:pos="720"/>
              </w:tabs>
              <w:rPr>
                <w:color w:val="000000"/>
                <w:szCs w:val="24"/>
              </w:rPr>
            </w:pPr>
            <w:proofErr w:type="spellStart"/>
            <w:r w:rsidRPr="009715AB">
              <w:rPr>
                <w:color w:val="000000"/>
                <w:szCs w:val="24"/>
              </w:rPr>
              <w:t>Tejas</w:t>
            </w:r>
            <w:proofErr w:type="spellEnd"/>
            <w:r w:rsidRPr="009715AB">
              <w:rPr>
                <w:color w:val="000000"/>
                <w:szCs w:val="24"/>
              </w:rPr>
              <w:t xml:space="preserve"> Lakes</w:t>
            </w:r>
          </w:p>
        </w:tc>
        <w:tc>
          <w:tcPr>
            <w:tcW w:w="2250" w:type="dxa"/>
            <w:tcBorders>
              <w:top w:val="nil"/>
              <w:left w:val="nil"/>
              <w:bottom w:val="nil"/>
              <w:right w:val="nil"/>
            </w:tcBorders>
            <w:shd w:val="clear" w:color="auto" w:fill="auto"/>
            <w:noWrap/>
            <w:vAlign w:val="center"/>
            <w:hideMark/>
          </w:tcPr>
          <w:p w14:paraId="7CDEA4DB" w14:textId="77777777" w:rsidR="006C3655" w:rsidRPr="009715AB" w:rsidRDefault="006C3655" w:rsidP="003340B0">
            <w:pPr>
              <w:tabs>
                <w:tab w:val="left" w:pos="720"/>
              </w:tabs>
              <w:jc w:val="center"/>
              <w:rPr>
                <w:color w:val="000000"/>
                <w:szCs w:val="24"/>
              </w:rPr>
            </w:pPr>
            <w:r w:rsidRPr="009715AB">
              <w:rPr>
                <w:color w:val="000000"/>
                <w:szCs w:val="24"/>
              </w:rPr>
              <w:t>0790504</w:t>
            </w:r>
          </w:p>
        </w:tc>
      </w:tr>
      <w:tr w:rsidR="006C3655" w:rsidRPr="009715AB" w14:paraId="25B66506" w14:textId="77777777" w:rsidTr="0087416E">
        <w:trPr>
          <w:trHeight w:val="300"/>
        </w:trPr>
        <w:tc>
          <w:tcPr>
            <w:tcW w:w="5040" w:type="dxa"/>
            <w:tcBorders>
              <w:top w:val="nil"/>
              <w:left w:val="nil"/>
              <w:bottom w:val="nil"/>
              <w:right w:val="nil"/>
            </w:tcBorders>
            <w:shd w:val="clear" w:color="auto" w:fill="auto"/>
            <w:noWrap/>
            <w:vAlign w:val="bottom"/>
            <w:hideMark/>
          </w:tcPr>
          <w:p w14:paraId="0EA650EE" w14:textId="77777777" w:rsidR="006C3655" w:rsidRPr="009715AB" w:rsidRDefault="006C3655" w:rsidP="003340B0">
            <w:pPr>
              <w:tabs>
                <w:tab w:val="left" w:pos="720"/>
              </w:tabs>
              <w:rPr>
                <w:color w:val="000000"/>
                <w:szCs w:val="24"/>
              </w:rPr>
            </w:pPr>
            <w:r w:rsidRPr="009715AB">
              <w:rPr>
                <w:color w:val="000000"/>
                <w:szCs w:val="24"/>
              </w:rPr>
              <w:t>Urban Acres</w:t>
            </w:r>
          </w:p>
        </w:tc>
        <w:tc>
          <w:tcPr>
            <w:tcW w:w="2250" w:type="dxa"/>
            <w:tcBorders>
              <w:top w:val="nil"/>
              <w:left w:val="nil"/>
              <w:bottom w:val="nil"/>
              <w:right w:val="nil"/>
            </w:tcBorders>
            <w:shd w:val="clear" w:color="auto" w:fill="auto"/>
            <w:noWrap/>
            <w:vAlign w:val="center"/>
            <w:hideMark/>
          </w:tcPr>
          <w:p w14:paraId="1D7B7EA6" w14:textId="77777777" w:rsidR="006C3655" w:rsidRPr="009715AB" w:rsidRDefault="006C3655" w:rsidP="003340B0">
            <w:pPr>
              <w:tabs>
                <w:tab w:val="left" w:pos="720"/>
              </w:tabs>
              <w:jc w:val="center"/>
              <w:rPr>
                <w:color w:val="000000"/>
                <w:szCs w:val="24"/>
              </w:rPr>
            </w:pPr>
            <w:r w:rsidRPr="009715AB">
              <w:rPr>
                <w:color w:val="000000"/>
                <w:szCs w:val="24"/>
              </w:rPr>
              <w:t>1010252</w:t>
            </w:r>
          </w:p>
        </w:tc>
      </w:tr>
      <w:tr w:rsidR="006C3655" w:rsidRPr="009715AB" w14:paraId="57703AEC" w14:textId="77777777" w:rsidTr="0087416E">
        <w:trPr>
          <w:trHeight w:val="300"/>
        </w:trPr>
        <w:tc>
          <w:tcPr>
            <w:tcW w:w="5040" w:type="dxa"/>
            <w:tcBorders>
              <w:top w:val="nil"/>
              <w:left w:val="nil"/>
              <w:bottom w:val="nil"/>
              <w:right w:val="nil"/>
            </w:tcBorders>
            <w:shd w:val="clear" w:color="auto" w:fill="auto"/>
            <w:noWrap/>
            <w:vAlign w:val="bottom"/>
            <w:hideMark/>
          </w:tcPr>
          <w:p w14:paraId="614E4BED" w14:textId="77777777" w:rsidR="006C3655" w:rsidRPr="009715AB" w:rsidRDefault="006C3655" w:rsidP="003340B0">
            <w:pPr>
              <w:tabs>
                <w:tab w:val="left" w:pos="720"/>
              </w:tabs>
              <w:rPr>
                <w:color w:val="000000"/>
                <w:szCs w:val="24"/>
              </w:rPr>
            </w:pPr>
            <w:r w:rsidRPr="009715AB">
              <w:rPr>
                <w:color w:val="000000"/>
                <w:szCs w:val="24"/>
              </w:rPr>
              <w:t>Village Lakes</w:t>
            </w:r>
          </w:p>
        </w:tc>
        <w:tc>
          <w:tcPr>
            <w:tcW w:w="2250" w:type="dxa"/>
            <w:tcBorders>
              <w:top w:val="nil"/>
              <w:left w:val="nil"/>
              <w:bottom w:val="nil"/>
              <w:right w:val="nil"/>
            </w:tcBorders>
            <w:shd w:val="clear" w:color="auto" w:fill="auto"/>
            <w:noWrap/>
            <w:vAlign w:val="center"/>
            <w:hideMark/>
          </w:tcPr>
          <w:p w14:paraId="13C3BE82" w14:textId="77777777" w:rsidR="006C3655" w:rsidRPr="009715AB" w:rsidRDefault="006C3655" w:rsidP="003340B0">
            <w:pPr>
              <w:tabs>
                <w:tab w:val="left" w:pos="720"/>
              </w:tabs>
              <w:jc w:val="center"/>
              <w:rPr>
                <w:color w:val="000000"/>
                <w:szCs w:val="24"/>
              </w:rPr>
            </w:pPr>
            <w:r w:rsidRPr="009715AB">
              <w:rPr>
                <w:color w:val="000000"/>
                <w:szCs w:val="24"/>
              </w:rPr>
              <w:t>0200638</w:t>
            </w:r>
          </w:p>
        </w:tc>
      </w:tr>
      <w:tr w:rsidR="006C3655" w:rsidRPr="009715AB" w14:paraId="26A4E3F2" w14:textId="77777777" w:rsidTr="0087416E">
        <w:trPr>
          <w:trHeight w:val="300"/>
        </w:trPr>
        <w:tc>
          <w:tcPr>
            <w:tcW w:w="5040" w:type="dxa"/>
            <w:tcBorders>
              <w:top w:val="nil"/>
              <w:left w:val="nil"/>
              <w:bottom w:val="nil"/>
              <w:right w:val="nil"/>
            </w:tcBorders>
            <w:shd w:val="clear" w:color="auto" w:fill="auto"/>
            <w:noWrap/>
            <w:vAlign w:val="bottom"/>
            <w:hideMark/>
          </w:tcPr>
          <w:p w14:paraId="07914455" w14:textId="77777777" w:rsidR="006C3655" w:rsidRPr="009715AB" w:rsidRDefault="006C3655" w:rsidP="003340B0">
            <w:pPr>
              <w:tabs>
                <w:tab w:val="left" w:pos="720"/>
              </w:tabs>
              <w:rPr>
                <w:color w:val="000000"/>
                <w:szCs w:val="24"/>
              </w:rPr>
            </w:pPr>
            <w:r w:rsidRPr="009715AB">
              <w:rPr>
                <w:color w:val="000000"/>
                <w:szCs w:val="24"/>
              </w:rPr>
              <w:t>Wilco</w:t>
            </w:r>
          </w:p>
        </w:tc>
        <w:tc>
          <w:tcPr>
            <w:tcW w:w="2250" w:type="dxa"/>
            <w:tcBorders>
              <w:top w:val="nil"/>
              <w:left w:val="nil"/>
              <w:bottom w:val="nil"/>
              <w:right w:val="nil"/>
            </w:tcBorders>
            <w:shd w:val="clear" w:color="auto" w:fill="auto"/>
            <w:noWrap/>
            <w:vAlign w:val="center"/>
            <w:hideMark/>
          </w:tcPr>
          <w:p w14:paraId="6AF72720" w14:textId="77777777" w:rsidR="006C3655" w:rsidRPr="009715AB" w:rsidRDefault="006C3655" w:rsidP="003340B0">
            <w:pPr>
              <w:tabs>
                <w:tab w:val="left" w:pos="720"/>
              </w:tabs>
              <w:jc w:val="center"/>
              <w:rPr>
                <w:color w:val="000000"/>
                <w:szCs w:val="24"/>
              </w:rPr>
            </w:pPr>
            <w:r w:rsidRPr="009715AB">
              <w:rPr>
                <w:color w:val="000000"/>
                <w:szCs w:val="24"/>
              </w:rPr>
              <w:t>0200083</w:t>
            </w:r>
          </w:p>
        </w:tc>
      </w:tr>
      <w:tr w:rsidR="006C3655" w:rsidRPr="009715AB" w14:paraId="081F248A" w14:textId="77777777" w:rsidTr="0087416E">
        <w:trPr>
          <w:trHeight w:val="300"/>
        </w:trPr>
        <w:tc>
          <w:tcPr>
            <w:tcW w:w="5040" w:type="dxa"/>
            <w:tcBorders>
              <w:top w:val="nil"/>
              <w:left w:val="nil"/>
              <w:bottom w:val="nil"/>
              <w:right w:val="nil"/>
            </w:tcBorders>
            <w:shd w:val="clear" w:color="auto" w:fill="auto"/>
            <w:noWrap/>
            <w:vAlign w:val="bottom"/>
            <w:hideMark/>
          </w:tcPr>
          <w:p w14:paraId="1EC9955B" w14:textId="77777777" w:rsidR="006C3655" w:rsidRPr="009715AB" w:rsidRDefault="006C3655" w:rsidP="003340B0">
            <w:pPr>
              <w:tabs>
                <w:tab w:val="left" w:pos="720"/>
              </w:tabs>
              <w:rPr>
                <w:color w:val="000000"/>
                <w:szCs w:val="24"/>
              </w:rPr>
            </w:pPr>
            <w:r w:rsidRPr="009715AB">
              <w:rPr>
                <w:color w:val="000000"/>
                <w:szCs w:val="24"/>
              </w:rPr>
              <w:t>Wolf Glen</w:t>
            </w:r>
          </w:p>
        </w:tc>
        <w:tc>
          <w:tcPr>
            <w:tcW w:w="2250" w:type="dxa"/>
            <w:tcBorders>
              <w:top w:val="nil"/>
              <w:left w:val="nil"/>
              <w:bottom w:val="nil"/>
              <w:right w:val="nil"/>
            </w:tcBorders>
            <w:shd w:val="clear" w:color="auto" w:fill="auto"/>
            <w:noWrap/>
            <w:vAlign w:val="center"/>
            <w:hideMark/>
          </w:tcPr>
          <w:p w14:paraId="367380C0" w14:textId="77777777" w:rsidR="006C3655" w:rsidRPr="009715AB" w:rsidRDefault="006C3655" w:rsidP="003340B0">
            <w:pPr>
              <w:tabs>
                <w:tab w:val="left" w:pos="720"/>
              </w:tabs>
              <w:jc w:val="center"/>
              <w:rPr>
                <w:color w:val="000000"/>
                <w:szCs w:val="24"/>
              </w:rPr>
            </w:pPr>
            <w:r w:rsidRPr="009715AB">
              <w:rPr>
                <w:color w:val="000000"/>
                <w:szCs w:val="24"/>
              </w:rPr>
              <w:t>0200370</w:t>
            </w:r>
          </w:p>
        </w:tc>
      </w:tr>
      <w:bookmarkEnd w:id="2"/>
    </w:tbl>
    <w:p w14:paraId="7126EBC6" w14:textId="77777777" w:rsidR="00405589" w:rsidRPr="00405589" w:rsidRDefault="00405589" w:rsidP="00405589">
      <w:pPr>
        <w:spacing w:line="360" w:lineRule="auto"/>
        <w:jc w:val="both"/>
        <w:rPr>
          <w:b/>
          <w:bCs/>
          <w:i/>
          <w:iCs/>
          <w:u w:val="single"/>
        </w:rPr>
      </w:pPr>
    </w:p>
    <w:p w14:paraId="7D300A74" w14:textId="3BC86496" w:rsidR="00405589" w:rsidRPr="00405589" w:rsidRDefault="00405589" w:rsidP="00405589">
      <w:pPr>
        <w:spacing w:line="360" w:lineRule="auto"/>
        <w:jc w:val="both"/>
        <w:rPr>
          <w:b/>
          <w:bCs/>
          <w:i/>
          <w:iCs/>
          <w:u w:val="single"/>
        </w:rPr>
      </w:pPr>
      <w:r w:rsidRPr="00405589">
        <w:rPr>
          <w:b/>
          <w:bCs/>
          <w:i/>
          <w:iCs/>
          <w:u w:val="single"/>
        </w:rPr>
        <w:t>Application</w:t>
      </w:r>
    </w:p>
    <w:p w14:paraId="370E0A57" w14:textId="221C0113" w:rsidR="00405589" w:rsidRPr="00405589" w:rsidRDefault="00405589" w:rsidP="00D96A1F">
      <w:pPr>
        <w:numPr>
          <w:ilvl w:val="0"/>
          <w:numId w:val="6"/>
        </w:numPr>
        <w:spacing w:line="360" w:lineRule="auto"/>
        <w:jc w:val="both"/>
      </w:pPr>
      <w:r w:rsidRPr="00405589">
        <w:t xml:space="preserve">On June 19, 2020, the applicants filed an application for approval </w:t>
      </w:r>
      <w:r w:rsidRPr="00405589">
        <w:rPr>
          <w:noProof/>
          <w:szCs w:val="24"/>
        </w:rPr>
        <w:t xml:space="preserve">of the sale of  facilities </w:t>
      </w:r>
      <w:r w:rsidR="00D96A1F" w:rsidRPr="00D96A1F">
        <w:rPr>
          <w:bCs/>
        </w:rPr>
        <w:t xml:space="preserve">sale, transfer, or merger of facilities and certificate rights in </w:t>
      </w:r>
      <w:r w:rsidR="00D96A1F" w:rsidRPr="00D96A1F">
        <w:t>Chambers, Harris, and Liberty</w:t>
      </w:r>
      <w:r w:rsidR="00D96A1F" w:rsidRPr="00D96A1F">
        <w:rPr>
          <w:bCs/>
        </w:rPr>
        <w:t xml:space="preserve"> Counties, Texas. </w:t>
      </w:r>
      <w:r w:rsidR="0041736B" w:rsidRPr="00D96A1F">
        <w:t xml:space="preserve">Additionally, Undine is seeking to add additional area and decertify a </w:t>
      </w:r>
      <w:r w:rsidR="0041736B" w:rsidRPr="00D96A1F">
        <w:lastRenderedPageBreak/>
        <w:t xml:space="preserve">portion of H C M U D water </w:t>
      </w:r>
      <w:r w:rsidR="0041736B">
        <w:t>C</w:t>
      </w:r>
      <w:r w:rsidR="0041736B" w:rsidRPr="00D96A1F">
        <w:t xml:space="preserve">CN </w:t>
      </w:r>
      <w:r w:rsidR="0041736B">
        <w:t>number</w:t>
      </w:r>
      <w:r w:rsidR="0041736B" w:rsidRPr="00D96A1F">
        <w:t xml:space="preserve"> 11952 in Chambers, Harris, and Liberty Counties, Texas.  </w:t>
      </w:r>
    </w:p>
    <w:p w14:paraId="30AF6B5F" w14:textId="7F37E708" w:rsidR="00405589" w:rsidRPr="00405589" w:rsidRDefault="00405589" w:rsidP="00405589">
      <w:pPr>
        <w:numPr>
          <w:ilvl w:val="0"/>
          <w:numId w:val="6"/>
        </w:numPr>
        <w:spacing w:line="360" w:lineRule="auto"/>
        <w:jc w:val="both"/>
      </w:pPr>
      <w:r w:rsidRPr="00405589">
        <w:t xml:space="preserve">The applicants filed supplemental information on July 7, 2020, August </w:t>
      </w:r>
      <w:r w:rsidR="00C86BF3">
        <w:t>20 and 21</w:t>
      </w:r>
      <w:r w:rsidRPr="00405589">
        <w:t xml:space="preserve">, 2020, </w:t>
      </w:r>
      <w:r w:rsidR="008744B3">
        <w:t xml:space="preserve">September 15, 2020, </w:t>
      </w:r>
      <w:r w:rsidRPr="00405589">
        <w:t xml:space="preserve">October </w:t>
      </w:r>
      <w:r w:rsidR="00C86BF3">
        <w:t>27 and 28</w:t>
      </w:r>
      <w:r w:rsidRPr="00405589">
        <w:t>, 2020, November 18, 2020, and December 7 and 8, 2020.</w:t>
      </w:r>
    </w:p>
    <w:p w14:paraId="42BC46FF" w14:textId="774AC5F8" w:rsidR="00DF7991" w:rsidRPr="00C86BF3" w:rsidRDefault="00DF7991" w:rsidP="00DF7991">
      <w:pPr>
        <w:numPr>
          <w:ilvl w:val="0"/>
          <w:numId w:val="6"/>
        </w:numPr>
        <w:spacing w:line="360" w:lineRule="auto"/>
        <w:jc w:val="both"/>
        <w:rPr>
          <w:b/>
          <w:bCs/>
        </w:rPr>
      </w:pPr>
      <w:r w:rsidRPr="00405589">
        <w:t xml:space="preserve">The total requested service area, including the uncertificated service area, consists of approximately </w:t>
      </w:r>
      <w:r>
        <w:t>680</w:t>
      </w:r>
      <w:r w:rsidRPr="00405589">
        <w:t xml:space="preserve"> acres</w:t>
      </w:r>
      <w:r w:rsidR="00F91222">
        <w:t>.</w:t>
      </w:r>
    </w:p>
    <w:p w14:paraId="72F72A15" w14:textId="5FF42E80" w:rsidR="00DF7991" w:rsidRDefault="00DF7991" w:rsidP="00DF7991">
      <w:pPr>
        <w:pStyle w:val="ListParagraph"/>
        <w:numPr>
          <w:ilvl w:val="0"/>
          <w:numId w:val="6"/>
        </w:numPr>
        <w:overflowPunct w:val="0"/>
        <w:autoSpaceDE w:val="0"/>
        <w:autoSpaceDN w:val="0"/>
        <w:adjustRightInd w:val="0"/>
        <w:spacing w:line="360" w:lineRule="auto"/>
        <w:jc w:val="both"/>
        <w:textAlignment w:val="baseline"/>
      </w:pPr>
      <w:r w:rsidRPr="00BB4546">
        <w:t xml:space="preserve">The requested service area subject to this transaction </w:t>
      </w:r>
      <w:r>
        <w:t xml:space="preserve">that </w:t>
      </w:r>
      <w:r w:rsidRPr="00BB4546">
        <w:t xml:space="preserve">includes </w:t>
      </w:r>
      <w:bookmarkStart w:id="3" w:name="_Hlk35521755"/>
      <w:r w:rsidRPr="00BB4546">
        <w:t xml:space="preserve">the </w:t>
      </w:r>
      <w:r w:rsidRPr="00DF7991">
        <w:t>Maple Leaf Mobile Home Subdivision and Oakland Village Mobile Home Community</w:t>
      </w:r>
      <w:r w:rsidRPr="00BB4546">
        <w:t xml:space="preserve"> </w:t>
      </w:r>
      <w:r>
        <w:t xml:space="preserve">located approximately </w:t>
      </w:r>
      <w:r w:rsidR="00B93FA5">
        <w:t>2</w:t>
      </w:r>
      <w:r>
        <w:t xml:space="preserve"> miles northwest of </w:t>
      </w:r>
      <w:r w:rsidR="00B93FA5">
        <w:t>Jersey Village</w:t>
      </w:r>
      <w:r>
        <w:t xml:space="preserve">, TX, and is generally bounded on the north by </w:t>
      </w:r>
      <w:r w:rsidR="00865C41">
        <w:t>F</w:t>
      </w:r>
      <w:r w:rsidR="00B93FA5">
        <w:t xml:space="preserve">ox Road and Wind </w:t>
      </w:r>
      <w:r w:rsidR="00DD136A">
        <w:t>Fern Road</w:t>
      </w:r>
      <w:r>
        <w:t xml:space="preserve">; on the east by </w:t>
      </w:r>
      <w:r w:rsidR="00DD136A">
        <w:t>Wild Fern Road</w:t>
      </w:r>
      <w:r>
        <w:t xml:space="preserve">; on the south by </w:t>
      </w:r>
      <w:r w:rsidR="00DD136A">
        <w:t>West Road</w:t>
      </w:r>
      <w:r>
        <w:t xml:space="preserve">; and on the west by </w:t>
      </w:r>
      <w:r w:rsidR="00DD136A">
        <w:t>Houston Oaks Drive</w:t>
      </w:r>
      <w:r>
        <w:t>.</w:t>
      </w:r>
      <w:bookmarkEnd w:id="3"/>
    </w:p>
    <w:p w14:paraId="640DA018" w14:textId="6D375F66" w:rsidR="00DF7991" w:rsidRPr="00FB1892" w:rsidRDefault="006F4071" w:rsidP="000D6AC1">
      <w:pPr>
        <w:pStyle w:val="ListParagraph"/>
        <w:numPr>
          <w:ilvl w:val="0"/>
          <w:numId w:val="6"/>
        </w:numPr>
        <w:overflowPunct w:val="0"/>
        <w:autoSpaceDE w:val="0"/>
        <w:autoSpaceDN w:val="0"/>
        <w:adjustRightInd w:val="0"/>
        <w:spacing w:line="360" w:lineRule="auto"/>
        <w:jc w:val="both"/>
        <w:textAlignment w:val="baseline"/>
      </w:pPr>
      <w:r w:rsidRPr="00BB4546">
        <w:t xml:space="preserve">The requested service area subject to this transaction </w:t>
      </w:r>
      <w:r>
        <w:t xml:space="preserve">that </w:t>
      </w:r>
      <w:r w:rsidRPr="00BB4546">
        <w:t xml:space="preserve">includes the </w:t>
      </w:r>
      <w:r w:rsidRPr="006F4071">
        <w:t xml:space="preserve">Riverwood Estates and Woodland Acres </w:t>
      </w:r>
      <w:r w:rsidRPr="00DF7991">
        <w:t xml:space="preserve">Subdivision </w:t>
      </w:r>
      <w:r>
        <w:t xml:space="preserve">located approximately </w:t>
      </w:r>
      <w:r w:rsidR="00EE1911">
        <w:t>1</w:t>
      </w:r>
      <w:r>
        <w:t xml:space="preserve"> miles north of </w:t>
      </w:r>
      <w:r w:rsidR="00865C41">
        <w:t>downtown Old River-Winfree</w:t>
      </w:r>
      <w:r>
        <w:t xml:space="preserve">, TX, and is generally bounded on the north by </w:t>
      </w:r>
      <w:r w:rsidR="00865C41" w:rsidRPr="000D6AC1">
        <w:t>Champion Road and Little Caney Creek</w:t>
      </w:r>
      <w:r w:rsidRPr="00EC1EF3">
        <w:t>;</w:t>
      </w:r>
      <w:r>
        <w:t xml:space="preserve"> on the east by </w:t>
      </w:r>
      <w:r w:rsidR="008D0AD7">
        <w:t>Farm to Market Road 1409 and Harrison Estates Road</w:t>
      </w:r>
      <w:r>
        <w:t xml:space="preserve">; on the south by </w:t>
      </w:r>
      <w:r w:rsidR="008D0AD7">
        <w:t>Old River</w:t>
      </w:r>
      <w:r>
        <w:t xml:space="preserve"> Road; and on the west </w:t>
      </w:r>
      <w:r w:rsidRPr="00EC1EF3">
        <w:t xml:space="preserve">by </w:t>
      </w:r>
      <w:r w:rsidR="008D0AD7" w:rsidRPr="000D6AC1">
        <w:t>a line 3,000’ west of County Road 4021</w:t>
      </w:r>
      <w:r>
        <w:t>.</w:t>
      </w:r>
    </w:p>
    <w:p w14:paraId="12EC5A5C" w14:textId="306ED5EA" w:rsidR="00405589" w:rsidRDefault="00405589" w:rsidP="000D6AC1">
      <w:pPr>
        <w:pStyle w:val="ListParagraph"/>
        <w:numPr>
          <w:ilvl w:val="0"/>
          <w:numId w:val="6"/>
        </w:numPr>
        <w:overflowPunct w:val="0"/>
        <w:autoSpaceDE w:val="0"/>
        <w:autoSpaceDN w:val="0"/>
        <w:adjustRightInd w:val="0"/>
        <w:spacing w:line="360" w:lineRule="auto"/>
        <w:jc w:val="both"/>
        <w:textAlignment w:val="baseline"/>
      </w:pPr>
      <w:r w:rsidRPr="00405589">
        <w:t>In Order No. 3 filed on September 2</w:t>
      </w:r>
      <w:r w:rsidR="00C86BF3">
        <w:t>4</w:t>
      </w:r>
      <w:r w:rsidRPr="00405589">
        <w:t>, 2020, the ALJ deemed the application administratively complete.</w:t>
      </w:r>
    </w:p>
    <w:p w14:paraId="26D6E867" w14:textId="77777777" w:rsidR="00195EC0" w:rsidRDefault="00195EC0" w:rsidP="00C86BF3">
      <w:pPr>
        <w:keepNext/>
        <w:keepLines/>
        <w:spacing w:line="360" w:lineRule="auto"/>
        <w:jc w:val="both"/>
        <w:rPr>
          <w:b/>
          <w:bCs/>
          <w:i/>
          <w:iCs/>
          <w:u w:val="single"/>
        </w:rPr>
      </w:pPr>
    </w:p>
    <w:p w14:paraId="65687AA0" w14:textId="44525D6D" w:rsidR="00405589" w:rsidRPr="00405589" w:rsidRDefault="00405589" w:rsidP="00C86BF3">
      <w:pPr>
        <w:keepNext/>
        <w:keepLines/>
        <w:spacing w:line="360" w:lineRule="auto"/>
        <w:jc w:val="both"/>
        <w:rPr>
          <w:b/>
          <w:bCs/>
          <w:i/>
          <w:iCs/>
          <w:u w:val="single"/>
        </w:rPr>
      </w:pPr>
      <w:r w:rsidRPr="00405589">
        <w:rPr>
          <w:b/>
          <w:bCs/>
          <w:i/>
          <w:iCs/>
          <w:u w:val="single"/>
        </w:rPr>
        <w:t>Notice</w:t>
      </w:r>
    </w:p>
    <w:p w14:paraId="74353C84" w14:textId="77777777" w:rsidR="00405589" w:rsidRPr="00405589" w:rsidRDefault="00405589" w:rsidP="00C86BF3">
      <w:pPr>
        <w:keepNext/>
        <w:keepLines/>
        <w:numPr>
          <w:ilvl w:val="0"/>
          <w:numId w:val="6"/>
        </w:numPr>
        <w:spacing w:line="360" w:lineRule="auto"/>
        <w:jc w:val="both"/>
      </w:pPr>
      <w:r w:rsidRPr="00405589">
        <w:t>On November 18, 2020, the applicants filed the affidavit of Carey A. Thomas, Senior Vice President of Undine, attesting that notice was provided to current customers, neighboring utilities, and affected parties on October 12, 2020.</w:t>
      </w:r>
    </w:p>
    <w:p w14:paraId="395F7F7A" w14:textId="35117C6D" w:rsidR="00405589" w:rsidRPr="00405589" w:rsidRDefault="00405589" w:rsidP="00405589">
      <w:pPr>
        <w:numPr>
          <w:ilvl w:val="0"/>
          <w:numId w:val="6"/>
        </w:numPr>
        <w:spacing w:line="360" w:lineRule="auto"/>
        <w:jc w:val="both"/>
      </w:pPr>
      <w:r w:rsidRPr="00405589">
        <w:t xml:space="preserve">On November 18, 2020, the applicants filed the affidavit of Bob </w:t>
      </w:r>
      <w:proofErr w:type="spellStart"/>
      <w:r w:rsidRPr="00405589">
        <w:t>Charlet</w:t>
      </w:r>
      <w:proofErr w:type="spellEnd"/>
      <w:r w:rsidRPr="00405589">
        <w:t xml:space="preserve">, Publisher of the </w:t>
      </w:r>
      <w:r w:rsidRPr="00405589">
        <w:rPr>
          <w:i/>
          <w:iCs/>
        </w:rPr>
        <w:t>Houston Business Journal</w:t>
      </w:r>
      <w:r w:rsidRPr="00405589">
        <w:t xml:space="preserve">, attesting that notice was published on October 16, 2020 and October 23, 2020 in the </w:t>
      </w:r>
      <w:r w:rsidRPr="00405589">
        <w:rPr>
          <w:i/>
          <w:iCs/>
        </w:rPr>
        <w:t>Houston Business Journal</w:t>
      </w:r>
      <w:r w:rsidRPr="00405589">
        <w:t xml:space="preserve">, a newspaper of general circulation in </w:t>
      </w:r>
      <w:r w:rsidR="00C86BF3">
        <w:t xml:space="preserve">Chamber, </w:t>
      </w:r>
      <w:r w:rsidRPr="00405589">
        <w:t>Harris</w:t>
      </w:r>
      <w:r w:rsidR="00C86BF3">
        <w:t xml:space="preserve"> and</w:t>
      </w:r>
      <w:r w:rsidRPr="00405589">
        <w:t xml:space="preserve"> Liberty Counties.</w:t>
      </w:r>
    </w:p>
    <w:p w14:paraId="60321E53" w14:textId="1D2BD2BD" w:rsidR="00405589" w:rsidRDefault="00405589" w:rsidP="00405589">
      <w:pPr>
        <w:numPr>
          <w:ilvl w:val="0"/>
          <w:numId w:val="6"/>
        </w:numPr>
        <w:spacing w:line="360" w:lineRule="auto"/>
        <w:jc w:val="both"/>
      </w:pPr>
      <w:r w:rsidRPr="00405589">
        <w:t xml:space="preserve">In Order No. 5 filed on </w:t>
      </w:r>
      <w:r w:rsidR="00C86BF3">
        <w:t>January 21, 2021</w:t>
      </w:r>
      <w:r w:rsidRPr="00405589">
        <w:t>, the ALJ deemed the notice sufficient.</w:t>
      </w:r>
    </w:p>
    <w:p w14:paraId="3540530F" w14:textId="703E7018" w:rsidR="001B1905" w:rsidRDefault="001B1905" w:rsidP="000D6AC1">
      <w:pPr>
        <w:spacing w:line="360" w:lineRule="auto"/>
        <w:ind w:left="720"/>
        <w:jc w:val="both"/>
      </w:pPr>
    </w:p>
    <w:p w14:paraId="265F4A6C" w14:textId="77777777" w:rsidR="00B1285C" w:rsidRPr="00405589" w:rsidRDefault="00B1285C" w:rsidP="000D6AC1">
      <w:pPr>
        <w:spacing w:line="360" w:lineRule="auto"/>
        <w:ind w:left="720"/>
        <w:jc w:val="both"/>
      </w:pPr>
    </w:p>
    <w:p w14:paraId="7DC2524E" w14:textId="77777777" w:rsidR="00405589" w:rsidRPr="00405589" w:rsidRDefault="00405589" w:rsidP="00405589">
      <w:pPr>
        <w:spacing w:line="360" w:lineRule="auto"/>
        <w:jc w:val="both"/>
        <w:rPr>
          <w:b/>
          <w:bCs/>
          <w:i/>
          <w:iCs/>
          <w:u w:val="single"/>
        </w:rPr>
      </w:pPr>
      <w:r w:rsidRPr="00405589">
        <w:rPr>
          <w:b/>
          <w:bCs/>
          <w:i/>
          <w:iCs/>
          <w:u w:val="single"/>
        </w:rPr>
        <w:lastRenderedPageBreak/>
        <w:t>Evidentiary Record</w:t>
      </w:r>
    </w:p>
    <w:p w14:paraId="22DC79B7" w14:textId="05D2EF08" w:rsidR="00405589" w:rsidRPr="00405589" w:rsidRDefault="00405589" w:rsidP="00405589">
      <w:pPr>
        <w:widowControl w:val="0"/>
        <w:numPr>
          <w:ilvl w:val="0"/>
          <w:numId w:val="6"/>
        </w:numPr>
        <w:tabs>
          <w:tab w:val="left" w:pos="2239"/>
        </w:tabs>
        <w:spacing w:line="360" w:lineRule="auto"/>
        <w:jc w:val="both"/>
      </w:pPr>
      <w:r w:rsidRPr="00405589">
        <w:t xml:space="preserve">On </w:t>
      </w:r>
      <w:r w:rsidR="00D96A1F">
        <w:t xml:space="preserve">March </w:t>
      </w:r>
      <w:r w:rsidR="00B1285C">
        <w:t>18,</w:t>
      </w:r>
      <w:r w:rsidRPr="00405589">
        <w:t xml:space="preserve"> 2021, the parties filed an agreed motion to admit evidence.</w:t>
      </w:r>
    </w:p>
    <w:p w14:paraId="7F363339" w14:textId="11DCE965" w:rsidR="00405589" w:rsidRDefault="00405589" w:rsidP="00405589">
      <w:pPr>
        <w:keepNext/>
        <w:keepLines/>
        <w:widowControl w:val="0"/>
        <w:numPr>
          <w:ilvl w:val="0"/>
          <w:numId w:val="6"/>
        </w:numPr>
        <w:tabs>
          <w:tab w:val="left" w:pos="2239"/>
        </w:tabs>
        <w:autoSpaceDE w:val="0"/>
        <w:autoSpaceDN w:val="0"/>
        <w:adjustRightInd w:val="0"/>
        <w:spacing w:line="360" w:lineRule="auto"/>
        <w:jc w:val="both"/>
        <w:rPr>
          <w:rFonts w:eastAsia="Calibri"/>
          <w:szCs w:val="24"/>
        </w:rPr>
      </w:pPr>
      <w:r w:rsidRPr="00405589">
        <w:t xml:space="preserve">In Order No. </w:t>
      </w:r>
      <w:r w:rsidR="00C86BF3">
        <w:t>6</w:t>
      </w:r>
      <w:r w:rsidRPr="00405589">
        <w:t xml:space="preserve"> filed on ____________, 2021, the ALJ admitted the following evidence into the record: (a) </w:t>
      </w:r>
      <w:r w:rsidRPr="00405589">
        <w:rPr>
          <w:rFonts w:eastAsia="Calibri"/>
          <w:szCs w:val="24"/>
        </w:rPr>
        <w:t xml:space="preserve">the </w:t>
      </w:r>
      <w:r w:rsidR="00DC3E51">
        <w:rPr>
          <w:rFonts w:eastAsia="Calibri"/>
          <w:szCs w:val="24"/>
        </w:rPr>
        <w:t>A</w:t>
      </w:r>
      <w:r w:rsidRPr="00405589">
        <w:rPr>
          <w:rFonts w:eastAsia="Calibri"/>
          <w:szCs w:val="24"/>
        </w:rPr>
        <w:t xml:space="preserve">pplication, filed on June 19, 2020; (b) the </w:t>
      </w:r>
      <w:r w:rsidR="00DC3E51">
        <w:rPr>
          <w:rFonts w:eastAsia="Calibri"/>
          <w:szCs w:val="24"/>
        </w:rPr>
        <w:t>F</w:t>
      </w:r>
      <w:r w:rsidRPr="00405589">
        <w:rPr>
          <w:rFonts w:eastAsia="Calibri"/>
          <w:szCs w:val="24"/>
        </w:rPr>
        <w:t xml:space="preserve">irst </w:t>
      </w:r>
      <w:r w:rsidR="00DC3E51">
        <w:rPr>
          <w:rFonts w:eastAsia="Calibri"/>
          <w:szCs w:val="24"/>
        </w:rPr>
        <w:t>A</w:t>
      </w:r>
      <w:r w:rsidRPr="00405589">
        <w:rPr>
          <w:rFonts w:eastAsia="Calibri"/>
          <w:szCs w:val="24"/>
        </w:rPr>
        <w:t xml:space="preserve">mendment to </w:t>
      </w:r>
      <w:r w:rsidR="00DC3E51">
        <w:rPr>
          <w:rFonts w:eastAsia="Calibri"/>
          <w:szCs w:val="24"/>
        </w:rPr>
        <w:t>A</w:t>
      </w:r>
      <w:r w:rsidRPr="00405589">
        <w:rPr>
          <w:rFonts w:eastAsia="Calibri"/>
          <w:szCs w:val="24"/>
        </w:rPr>
        <w:t xml:space="preserve">pplication, filed on July 7, 2020; (c) </w:t>
      </w:r>
      <w:r w:rsidR="00DC3E51">
        <w:rPr>
          <w:rFonts w:eastAsia="Calibri"/>
          <w:szCs w:val="24"/>
        </w:rPr>
        <w:t>A</w:t>
      </w:r>
      <w:r w:rsidR="00C86BF3">
        <w:rPr>
          <w:rFonts w:eastAsia="Calibri"/>
          <w:szCs w:val="24"/>
        </w:rPr>
        <w:t xml:space="preserve">pplicants’ </w:t>
      </w:r>
      <w:r w:rsidR="00DC3E51">
        <w:rPr>
          <w:rFonts w:eastAsia="Calibri"/>
          <w:szCs w:val="24"/>
        </w:rPr>
        <w:t>R</w:t>
      </w:r>
      <w:r w:rsidR="00C86BF3">
        <w:rPr>
          <w:rFonts w:eastAsia="Calibri"/>
          <w:szCs w:val="24"/>
        </w:rPr>
        <w:t xml:space="preserve">esponse to Order No. 2, filed on August 20 and 21, 2010; (d) </w:t>
      </w:r>
      <w:r w:rsidR="00DC3E51">
        <w:rPr>
          <w:rFonts w:eastAsia="Calibri"/>
          <w:szCs w:val="24"/>
        </w:rPr>
        <w:t>A</w:t>
      </w:r>
      <w:r w:rsidRPr="00405589">
        <w:rPr>
          <w:rFonts w:eastAsia="Calibri"/>
          <w:szCs w:val="24"/>
        </w:rPr>
        <w:t xml:space="preserve">pplicants’ </w:t>
      </w:r>
      <w:r w:rsidR="00DC3E51">
        <w:rPr>
          <w:rFonts w:eastAsia="Calibri"/>
          <w:szCs w:val="24"/>
        </w:rPr>
        <w:t>S</w:t>
      </w:r>
      <w:r w:rsidR="00C86BF3">
        <w:rPr>
          <w:rFonts w:eastAsia="Calibri"/>
          <w:szCs w:val="24"/>
        </w:rPr>
        <w:t xml:space="preserve">upplemental </w:t>
      </w:r>
      <w:r w:rsidR="00DC3E51">
        <w:rPr>
          <w:rFonts w:eastAsia="Calibri"/>
          <w:szCs w:val="24"/>
        </w:rPr>
        <w:t>R</w:t>
      </w:r>
      <w:r w:rsidRPr="00405589">
        <w:rPr>
          <w:rFonts w:eastAsia="Calibri"/>
          <w:szCs w:val="24"/>
        </w:rPr>
        <w:t xml:space="preserve">esponse to Order No. 2, filed on </w:t>
      </w:r>
      <w:r w:rsidR="00C86BF3">
        <w:rPr>
          <w:rFonts w:eastAsia="Calibri"/>
          <w:szCs w:val="24"/>
        </w:rPr>
        <w:t>September 15, 2020</w:t>
      </w:r>
      <w:r w:rsidRPr="00405589">
        <w:rPr>
          <w:rFonts w:eastAsia="Calibri"/>
          <w:szCs w:val="24"/>
        </w:rPr>
        <w:t>; (</w:t>
      </w:r>
      <w:r w:rsidR="00C86BF3">
        <w:rPr>
          <w:rFonts w:eastAsia="Calibri"/>
          <w:szCs w:val="24"/>
        </w:rPr>
        <w:t>e</w:t>
      </w:r>
      <w:r w:rsidRPr="00405589">
        <w:rPr>
          <w:rFonts w:eastAsia="Calibri"/>
          <w:szCs w:val="24"/>
        </w:rPr>
        <w:t xml:space="preserve">) Commission Staff’s </w:t>
      </w:r>
      <w:r w:rsidR="00DC3E51">
        <w:rPr>
          <w:rFonts w:eastAsia="Calibri"/>
          <w:szCs w:val="24"/>
        </w:rPr>
        <w:t>S</w:t>
      </w:r>
      <w:r w:rsidRPr="00405589">
        <w:rPr>
          <w:rFonts w:eastAsia="Calibri"/>
          <w:szCs w:val="24"/>
        </w:rPr>
        <w:t xml:space="preserve">upplemental </w:t>
      </w:r>
      <w:r w:rsidR="00DC3E51">
        <w:rPr>
          <w:rFonts w:eastAsia="Calibri"/>
          <w:szCs w:val="24"/>
        </w:rPr>
        <w:t>R</w:t>
      </w:r>
      <w:r w:rsidRPr="00405589">
        <w:rPr>
          <w:rFonts w:eastAsia="Calibri"/>
          <w:szCs w:val="24"/>
        </w:rPr>
        <w:t xml:space="preserve">ecommendation on </w:t>
      </w:r>
      <w:r w:rsidR="00DC3E51">
        <w:rPr>
          <w:rFonts w:eastAsia="Calibri"/>
          <w:szCs w:val="24"/>
        </w:rPr>
        <w:t>A</w:t>
      </w:r>
      <w:r w:rsidRPr="00405589">
        <w:rPr>
          <w:rFonts w:eastAsia="Calibri"/>
          <w:szCs w:val="24"/>
        </w:rPr>
        <w:t xml:space="preserve">dministrative </w:t>
      </w:r>
      <w:r w:rsidR="00DC3E51">
        <w:rPr>
          <w:rFonts w:eastAsia="Calibri"/>
          <w:szCs w:val="24"/>
        </w:rPr>
        <w:t>C</w:t>
      </w:r>
      <w:r w:rsidRPr="00405589">
        <w:rPr>
          <w:rFonts w:eastAsia="Calibri"/>
          <w:szCs w:val="24"/>
        </w:rPr>
        <w:t xml:space="preserve">ompleteness and </w:t>
      </w:r>
      <w:r w:rsidR="00C106F2" w:rsidRPr="00405589">
        <w:rPr>
          <w:rFonts w:eastAsia="Calibri"/>
          <w:szCs w:val="24"/>
        </w:rPr>
        <w:t>Proposed Procedural Schedule</w:t>
      </w:r>
      <w:r w:rsidRPr="00405589">
        <w:rPr>
          <w:rFonts w:eastAsia="Calibri"/>
          <w:szCs w:val="24"/>
        </w:rPr>
        <w:t xml:space="preserve">, filed on September </w:t>
      </w:r>
      <w:r w:rsidR="00C86BF3">
        <w:rPr>
          <w:rFonts w:eastAsia="Calibri"/>
          <w:szCs w:val="24"/>
        </w:rPr>
        <w:t>21</w:t>
      </w:r>
      <w:r w:rsidRPr="00405589">
        <w:rPr>
          <w:rFonts w:eastAsia="Calibri"/>
          <w:szCs w:val="24"/>
        </w:rPr>
        <w:t>, 2020; (</w:t>
      </w:r>
      <w:r w:rsidR="00C86BF3">
        <w:rPr>
          <w:rFonts w:eastAsia="Calibri"/>
          <w:szCs w:val="24"/>
        </w:rPr>
        <w:t>f</w:t>
      </w:r>
      <w:r w:rsidRPr="00405589">
        <w:rPr>
          <w:rFonts w:eastAsia="Calibri"/>
          <w:szCs w:val="24"/>
        </w:rPr>
        <w:t xml:space="preserve">) </w:t>
      </w:r>
      <w:r w:rsidR="00C106F2">
        <w:rPr>
          <w:rFonts w:eastAsia="Calibri"/>
          <w:szCs w:val="24"/>
        </w:rPr>
        <w:t>A</w:t>
      </w:r>
      <w:r w:rsidRPr="00405589">
        <w:rPr>
          <w:rFonts w:eastAsia="Calibri"/>
          <w:szCs w:val="24"/>
        </w:rPr>
        <w:t xml:space="preserve">pplicants’ </w:t>
      </w:r>
      <w:r w:rsidR="00C106F2">
        <w:rPr>
          <w:rFonts w:eastAsia="Calibri"/>
          <w:szCs w:val="24"/>
        </w:rPr>
        <w:t>R</w:t>
      </w:r>
      <w:r w:rsidRPr="00405589">
        <w:rPr>
          <w:rFonts w:eastAsia="Calibri"/>
          <w:szCs w:val="24"/>
        </w:rPr>
        <w:t xml:space="preserve">esponse to Commission Staff’s </w:t>
      </w:r>
      <w:r w:rsidR="00DB4D5D" w:rsidRPr="00405589">
        <w:rPr>
          <w:rFonts w:eastAsia="Calibri"/>
          <w:szCs w:val="24"/>
        </w:rPr>
        <w:t xml:space="preserve">First Request </w:t>
      </w:r>
      <w:r w:rsidRPr="00405589">
        <w:rPr>
          <w:rFonts w:eastAsia="Calibri"/>
          <w:szCs w:val="24"/>
        </w:rPr>
        <w:t xml:space="preserve">for </w:t>
      </w:r>
      <w:r w:rsidR="00DB4D5D">
        <w:rPr>
          <w:rFonts w:eastAsia="Calibri"/>
          <w:szCs w:val="24"/>
        </w:rPr>
        <w:t>I</w:t>
      </w:r>
      <w:r w:rsidRPr="00405589">
        <w:rPr>
          <w:rFonts w:eastAsia="Calibri"/>
          <w:szCs w:val="24"/>
        </w:rPr>
        <w:t xml:space="preserve">nformation, filed on October </w:t>
      </w:r>
      <w:r w:rsidR="00C86BF3">
        <w:rPr>
          <w:rFonts w:eastAsia="Calibri"/>
          <w:szCs w:val="24"/>
        </w:rPr>
        <w:t>27</w:t>
      </w:r>
      <w:r w:rsidRPr="00405589">
        <w:rPr>
          <w:rFonts w:eastAsia="Calibri"/>
          <w:szCs w:val="24"/>
        </w:rPr>
        <w:t>, 2020; (</w:t>
      </w:r>
      <w:r w:rsidR="00C86BF3">
        <w:rPr>
          <w:rFonts w:eastAsia="Calibri"/>
          <w:szCs w:val="24"/>
        </w:rPr>
        <w:t>g</w:t>
      </w:r>
      <w:r w:rsidRPr="00405589">
        <w:rPr>
          <w:rFonts w:eastAsia="Calibri"/>
          <w:szCs w:val="24"/>
        </w:rPr>
        <w:t xml:space="preserve">) </w:t>
      </w:r>
      <w:r w:rsidR="00DB4D5D">
        <w:rPr>
          <w:rFonts w:eastAsia="Calibri"/>
          <w:szCs w:val="24"/>
        </w:rPr>
        <w:t>A</w:t>
      </w:r>
      <w:r w:rsidRPr="00405589">
        <w:rPr>
          <w:rFonts w:eastAsia="Calibri"/>
          <w:szCs w:val="24"/>
        </w:rPr>
        <w:t>ffidavits of public notice, filed on November 18, 2020; (</w:t>
      </w:r>
      <w:r w:rsidR="00C86BF3">
        <w:rPr>
          <w:rFonts w:eastAsia="Calibri"/>
          <w:szCs w:val="24"/>
        </w:rPr>
        <w:t>h</w:t>
      </w:r>
      <w:r w:rsidRPr="00405589">
        <w:rPr>
          <w:rFonts w:eastAsia="Calibri"/>
          <w:szCs w:val="24"/>
        </w:rPr>
        <w:t xml:space="preserve">) Commission Staff’s </w:t>
      </w:r>
      <w:r w:rsidR="00DB4D5D">
        <w:rPr>
          <w:rFonts w:eastAsia="Calibri"/>
          <w:szCs w:val="24"/>
        </w:rPr>
        <w:t>R</w:t>
      </w:r>
      <w:r w:rsidRPr="00405589">
        <w:rPr>
          <w:rFonts w:eastAsia="Calibri"/>
          <w:szCs w:val="24"/>
        </w:rPr>
        <w:t xml:space="preserve">ecommendation on </w:t>
      </w:r>
      <w:r w:rsidR="00DB4D5D">
        <w:rPr>
          <w:rFonts w:eastAsia="Calibri"/>
          <w:szCs w:val="24"/>
        </w:rPr>
        <w:t>S</w:t>
      </w:r>
      <w:r w:rsidRPr="00405589">
        <w:rPr>
          <w:rFonts w:eastAsia="Calibri"/>
          <w:szCs w:val="24"/>
        </w:rPr>
        <w:t xml:space="preserve">ufficiency of </w:t>
      </w:r>
      <w:r w:rsidR="00DB4D5D">
        <w:rPr>
          <w:rFonts w:eastAsia="Calibri"/>
          <w:szCs w:val="24"/>
        </w:rPr>
        <w:t>N</w:t>
      </w:r>
      <w:r w:rsidRPr="00405589">
        <w:rPr>
          <w:rFonts w:eastAsia="Calibri"/>
          <w:szCs w:val="24"/>
        </w:rPr>
        <w:t>otice, filed on November 30, 3030; (</w:t>
      </w:r>
      <w:proofErr w:type="spellStart"/>
      <w:r w:rsidR="00C86BF3">
        <w:rPr>
          <w:rFonts w:eastAsia="Calibri"/>
          <w:szCs w:val="24"/>
        </w:rPr>
        <w:t>i</w:t>
      </w:r>
      <w:proofErr w:type="spellEnd"/>
      <w:r w:rsidRPr="00405589">
        <w:rPr>
          <w:rFonts w:eastAsia="Calibri"/>
          <w:szCs w:val="24"/>
        </w:rPr>
        <w:t xml:space="preserve">) Undine’s </w:t>
      </w:r>
      <w:r w:rsidR="00DB4D5D">
        <w:rPr>
          <w:rFonts w:eastAsia="Calibri"/>
          <w:szCs w:val="24"/>
        </w:rPr>
        <w:t>F</w:t>
      </w:r>
      <w:r w:rsidRPr="00405589">
        <w:rPr>
          <w:rFonts w:eastAsia="Calibri"/>
          <w:szCs w:val="24"/>
        </w:rPr>
        <w:t xml:space="preserve">irst </w:t>
      </w:r>
      <w:r w:rsidR="00DB4D5D">
        <w:rPr>
          <w:rFonts w:eastAsia="Calibri"/>
          <w:szCs w:val="24"/>
        </w:rPr>
        <w:t>S</w:t>
      </w:r>
      <w:r w:rsidRPr="00405589">
        <w:rPr>
          <w:rFonts w:eastAsia="Calibri"/>
          <w:szCs w:val="24"/>
        </w:rPr>
        <w:t xml:space="preserve">upplemental </w:t>
      </w:r>
      <w:r w:rsidR="00DB4D5D">
        <w:rPr>
          <w:rFonts w:eastAsia="Calibri"/>
          <w:szCs w:val="24"/>
        </w:rPr>
        <w:t>R</w:t>
      </w:r>
      <w:r w:rsidRPr="00405589">
        <w:rPr>
          <w:rFonts w:eastAsia="Calibri"/>
          <w:szCs w:val="24"/>
        </w:rPr>
        <w:t xml:space="preserve">esponse to Commission Staff’s </w:t>
      </w:r>
      <w:r w:rsidR="00DB4D5D" w:rsidRPr="00405589">
        <w:rPr>
          <w:rFonts w:eastAsia="Calibri"/>
          <w:szCs w:val="24"/>
        </w:rPr>
        <w:t>First Reque</w:t>
      </w:r>
      <w:r w:rsidRPr="00405589">
        <w:rPr>
          <w:rFonts w:eastAsia="Calibri"/>
          <w:szCs w:val="24"/>
        </w:rPr>
        <w:t xml:space="preserve">st for </w:t>
      </w:r>
      <w:r w:rsidR="00DB4D5D">
        <w:rPr>
          <w:rFonts w:eastAsia="Calibri"/>
          <w:szCs w:val="24"/>
        </w:rPr>
        <w:t>I</w:t>
      </w:r>
      <w:r w:rsidRPr="00405589">
        <w:rPr>
          <w:rFonts w:eastAsia="Calibri"/>
          <w:szCs w:val="24"/>
        </w:rPr>
        <w:t>nformation, filed on December 7, 2020; and (</w:t>
      </w:r>
      <w:r w:rsidR="00C86BF3">
        <w:rPr>
          <w:rFonts w:eastAsia="Calibri"/>
          <w:szCs w:val="24"/>
        </w:rPr>
        <w:t>j</w:t>
      </w:r>
      <w:r w:rsidRPr="00405589">
        <w:rPr>
          <w:rFonts w:eastAsia="Calibri"/>
          <w:szCs w:val="24"/>
        </w:rPr>
        <w:t xml:space="preserve">) Commission Staff’s </w:t>
      </w:r>
      <w:r w:rsidR="00192CB4">
        <w:rPr>
          <w:rFonts w:eastAsia="Calibri"/>
          <w:szCs w:val="24"/>
        </w:rPr>
        <w:t>R</w:t>
      </w:r>
      <w:r w:rsidRPr="00405589">
        <w:rPr>
          <w:rFonts w:eastAsia="Calibri"/>
          <w:szCs w:val="24"/>
        </w:rPr>
        <w:t xml:space="preserve">ecommendation on </w:t>
      </w:r>
      <w:r w:rsidR="00192CB4">
        <w:rPr>
          <w:rFonts w:eastAsia="Calibri"/>
          <w:szCs w:val="24"/>
        </w:rPr>
        <w:t>A</w:t>
      </w:r>
      <w:r w:rsidRPr="00405589">
        <w:rPr>
          <w:rFonts w:eastAsia="Calibri"/>
          <w:szCs w:val="24"/>
        </w:rPr>
        <w:t xml:space="preserve">pproval of the </w:t>
      </w:r>
      <w:r w:rsidR="00192CB4">
        <w:rPr>
          <w:rFonts w:eastAsia="Calibri"/>
          <w:szCs w:val="24"/>
        </w:rPr>
        <w:t>S</w:t>
      </w:r>
      <w:r w:rsidRPr="00405589">
        <w:rPr>
          <w:rFonts w:eastAsia="Calibri"/>
          <w:szCs w:val="24"/>
        </w:rPr>
        <w:t xml:space="preserve">ale, filed on </w:t>
      </w:r>
      <w:r w:rsidR="00C86BF3">
        <w:rPr>
          <w:rFonts w:eastAsia="Calibri"/>
          <w:szCs w:val="24"/>
        </w:rPr>
        <w:t>February 5, 2021</w:t>
      </w:r>
      <w:r w:rsidRPr="00405589">
        <w:rPr>
          <w:rFonts w:eastAsia="Calibri"/>
          <w:szCs w:val="24"/>
        </w:rPr>
        <w:t>.</w:t>
      </w:r>
    </w:p>
    <w:p w14:paraId="7773F545" w14:textId="77777777" w:rsidR="00080D55" w:rsidRPr="00405589" w:rsidRDefault="00080D55" w:rsidP="000D6AC1">
      <w:pPr>
        <w:keepNext/>
        <w:keepLines/>
        <w:widowControl w:val="0"/>
        <w:tabs>
          <w:tab w:val="left" w:pos="2239"/>
        </w:tabs>
        <w:autoSpaceDE w:val="0"/>
        <w:autoSpaceDN w:val="0"/>
        <w:adjustRightInd w:val="0"/>
        <w:spacing w:line="360" w:lineRule="auto"/>
        <w:ind w:left="720"/>
        <w:jc w:val="both"/>
        <w:rPr>
          <w:rFonts w:eastAsia="Calibri"/>
          <w:szCs w:val="24"/>
        </w:rPr>
      </w:pPr>
    </w:p>
    <w:p w14:paraId="726C114F" w14:textId="62F28415" w:rsidR="00405589" w:rsidRPr="00EF6743" w:rsidRDefault="00405589" w:rsidP="00405589">
      <w:pPr>
        <w:widowControl w:val="0"/>
        <w:tabs>
          <w:tab w:val="left" w:pos="2239"/>
        </w:tabs>
        <w:spacing w:line="360" w:lineRule="auto"/>
        <w:jc w:val="both"/>
        <w:rPr>
          <w:b/>
          <w:bCs/>
          <w:u w:val="single"/>
        </w:rPr>
      </w:pPr>
      <w:r w:rsidRPr="00EF6743">
        <w:rPr>
          <w:b/>
          <w:bCs/>
          <w:i/>
          <w:iCs/>
          <w:u w:val="single"/>
        </w:rPr>
        <w:t>Adequacy of Existing Service—TWC § 13.246(c)(1); 16 TAC §§ 24.227(e)(1), 24.239(h)(5)(</w:t>
      </w:r>
      <w:r w:rsidR="00D66AD2">
        <w:rPr>
          <w:b/>
          <w:bCs/>
          <w:i/>
          <w:iCs/>
          <w:u w:val="single"/>
        </w:rPr>
        <w:t>A</w:t>
      </w:r>
      <w:r w:rsidRPr="00EF6743">
        <w:rPr>
          <w:b/>
          <w:bCs/>
          <w:i/>
          <w:iCs/>
          <w:u w:val="single"/>
        </w:rPr>
        <w:t>)</w:t>
      </w:r>
    </w:p>
    <w:p w14:paraId="58FF8903" w14:textId="77777777" w:rsidR="00080D55" w:rsidRDefault="0041736B" w:rsidP="00991A30">
      <w:pPr>
        <w:pStyle w:val="ListParagraph"/>
        <w:numPr>
          <w:ilvl w:val="0"/>
          <w:numId w:val="6"/>
        </w:numPr>
        <w:spacing w:line="360" w:lineRule="auto"/>
        <w:jc w:val="both"/>
      </w:pPr>
      <w:proofErr w:type="spellStart"/>
      <w:r w:rsidRPr="00EF6743">
        <w:t>Nerro</w:t>
      </w:r>
      <w:proofErr w:type="spellEnd"/>
      <w:r w:rsidRPr="00EF6743">
        <w:t xml:space="preserve"> has four Texas Commission on Environmental Quality (TCEQ) approved public water systems (PWS) in the requested areas. </w:t>
      </w:r>
    </w:p>
    <w:p w14:paraId="2AE9088B" w14:textId="77777777" w:rsidR="00080D55" w:rsidRDefault="0041736B" w:rsidP="00991A30">
      <w:pPr>
        <w:pStyle w:val="ListParagraph"/>
        <w:numPr>
          <w:ilvl w:val="0"/>
          <w:numId w:val="6"/>
        </w:numPr>
        <w:spacing w:line="360" w:lineRule="auto"/>
        <w:jc w:val="both"/>
      </w:pPr>
      <w:r w:rsidRPr="00EF6743">
        <w:t xml:space="preserve">The four systems are registered as Maple Leaf Mobile Home Subdivision, PWS ID: 1011493, Oakland Village Mobile Home Community, PWS ID: 1011049, Riverwood Estates, PWS ID: 1460146, and Woodland Acres Subdivision, PWS ID: 0360027. </w:t>
      </w:r>
      <w:bookmarkStart w:id="4" w:name="_Hlk53565727"/>
    </w:p>
    <w:p w14:paraId="78750729" w14:textId="15068B29" w:rsidR="0041736B" w:rsidRPr="00EF6743" w:rsidRDefault="0041736B" w:rsidP="00991A30">
      <w:pPr>
        <w:pStyle w:val="ListParagraph"/>
        <w:numPr>
          <w:ilvl w:val="0"/>
          <w:numId w:val="6"/>
        </w:numPr>
        <w:spacing w:line="360" w:lineRule="auto"/>
        <w:jc w:val="both"/>
      </w:pPr>
      <w:r w:rsidRPr="00EF6743">
        <w:t>The</w:t>
      </w:r>
      <w:r w:rsidR="00820398">
        <w:t xml:space="preserve"> four</w:t>
      </w:r>
      <w:r w:rsidRPr="00EF6743">
        <w:t xml:space="preserve"> systems</w:t>
      </w:r>
      <w:r w:rsidRPr="00EF6743">
        <w:rPr>
          <w:noProof/>
        </w:rPr>
        <w:t xml:space="preserve"> </w:t>
      </w:r>
      <w:bookmarkEnd w:id="4"/>
      <w:r w:rsidRPr="00EF6743">
        <w:t xml:space="preserve">do not have any active TCEQ issued violations listed in the TCEQ database for the requested areas. </w:t>
      </w:r>
    </w:p>
    <w:p w14:paraId="6DADD149" w14:textId="77777777" w:rsidR="00405589" w:rsidRPr="00EF6743" w:rsidRDefault="00405589" w:rsidP="00405589">
      <w:pPr>
        <w:keepNext/>
        <w:keepLines/>
        <w:widowControl w:val="0"/>
        <w:numPr>
          <w:ilvl w:val="0"/>
          <w:numId w:val="6"/>
        </w:numPr>
        <w:tabs>
          <w:tab w:val="left" w:pos="2239"/>
        </w:tabs>
        <w:autoSpaceDE w:val="0"/>
        <w:autoSpaceDN w:val="0"/>
        <w:adjustRightInd w:val="0"/>
        <w:spacing w:line="360" w:lineRule="auto"/>
        <w:jc w:val="both"/>
      </w:pPr>
      <w:r w:rsidRPr="00EF6743">
        <w:t xml:space="preserve">No additional construction is necessary for </w:t>
      </w:r>
      <w:r w:rsidRPr="00EF6743">
        <w:rPr>
          <w:color w:val="000000" w:themeColor="text1"/>
        </w:rPr>
        <w:t>Undine</w:t>
      </w:r>
      <w:r w:rsidRPr="00EF6743">
        <w:rPr>
          <w:color w:val="FF0000"/>
        </w:rPr>
        <w:t xml:space="preserve"> </w:t>
      </w:r>
      <w:r w:rsidRPr="00EF6743">
        <w:t xml:space="preserve">to serve the requested area. </w:t>
      </w:r>
    </w:p>
    <w:p w14:paraId="4042D1F5" w14:textId="77777777" w:rsidR="00405589" w:rsidRPr="00EF6743" w:rsidRDefault="00405589" w:rsidP="00405589">
      <w:pPr>
        <w:widowControl w:val="0"/>
        <w:tabs>
          <w:tab w:val="left" w:pos="2239"/>
        </w:tabs>
        <w:spacing w:line="360" w:lineRule="auto"/>
        <w:jc w:val="both"/>
        <w:rPr>
          <w:b/>
          <w:bCs/>
          <w:i/>
          <w:iCs/>
          <w:u w:val="single"/>
        </w:rPr>
      </w:pPr>
    </w:p>
    <w:p w14:paraId="5E7D8855" w14:textId="540EA9AE" w:rsidR="00405589" w:rsidRPr="00EF6743" w:rsidRDefault="00405589" w:rsidP="00405589">
      <w:pPr>
        <w:keepNext/>
        <w:keepLines/>
        <w:widowControl w:val="0"/>
        <w:tabs>
          <w:tab w:val="left" w:pos="2239"/>
        </w:tabs>
        <w:spacing w:line="360" w:lineRule="auto"/>
        <w:jc w:val="both"/>
        <w:rPr>
          <w:b/>
          <w:bCs/>
          <w:i/>
          <w:iCs/>
          <w:u w:val="single"/>
        </w:rPr>
      </w:pPr>
      <w:r w:rsidRPr="00EF6743">
        <w:rPr>
          <w:b/>
          <w:bCs/>
          <w:i/>
          <w:iCs/>
          <w:u w:val="single"/>
        </w:rPr>
        <w:lastRenderedPageBreak/>
        <w:t>Need for Additional Service—TWC § 13.246(c)(2); 16 TAC §§ 24.227(e)(2), 24.239(h)(5)(</w:t>
      </w:r>
      <w:r w:rsidR="00D66AD2">
        <w:rPr>
          <w:b/>
          <w:bCs/>
          <w:i/>
          <w:iCs/>
          <w:u w:val="single"/>
        </w:rPr>
        <w:t>B</w:t>
      </w:r>
      <w:r w:rsidRPr="00EF6743">
        <w:rPr>
          <w:b/>
          <w:bCs/>
          <w:i/>
          <w:iCs/>
          <w:u w:val="single"/>
        </w:rPr>
        <w:t>)</w:t>
      </w:r>
    </w:p>
    <w:p w14:paraId="2E01C1A0" w14:textId="77777777" w:rsidR="001D4FA9" w:rsidRPr="000D6AC1" w:rsidRDefault="00405589" w:rsidP="00405589">
      <w:pPr>
        <w:keepNext/>
        <w:keepLines/>
        <w:widowControl w:val="0"/>
        <w:numPr>
          <w:ilvl w:val="0"/>
          <w:numId w:val="6"/>
        </w:numPr>
        <w:tabs>
          <w:tab w:val="left" w:pos="2239"/>
        </w:tabs>
        <w:autoSpaceDE w:val="0"/>
        <w:autoSpaceDN w:val="0"/>
        <w:adjustRightInd w:val="0"/>
        <w:spacing w:line="360" w:lineRule="auto"/>
        <w:jc w:val="both"/>
        <w:rPr>
          <w:shd w:val="clear" w:color="auto" w:fill="FFFFFF"/>
        </w:rPr>
      </w:pPr>
      <w:r w:rsidRPr="00EF6743">
        <w:rPr>
          <w:shd w:val="clear" w:color="auto" w:fill="FFFFFF"/>
        </w:rPr>
        <w:t xml:space="preserve">There are currently </w:t>
      </w:r>
      <w:r w:rsidR="0041736B" w:rsidRPr="00EF6743">
        <w:rPr>
          <w:shd w:val="clear" w:color="auto" w:fill="FFFFFF"/>
        </w:rPr>
        <w:t>730</w:t>
      </w:r>
      <w:r w:rsidRPr="00EF6743">
        <w:t xml:space="preserve"> existing customer connections in the requested area; therefore, there is a need for service.  </w:t>
      </w:r>
    </w:p>
    <w:p w14:paraId="16EEBC2A" w14:textId="146DD971" w:rsidR="00405589" w:rsidRPr="000D6AC1" w:rsidRDefault="00405589" w:rsidP="00405589">
      <w:pPr>
        <w:keepNext/>
        <w:keepLines/>
        <w:widowControl w:val="0"/>
        <w:numPr>
          <w:ilvl w:val="0"/>
          <w:numId w:val="6"/>
        </w:numPr>
        <w:tabs>
          <w:tab w:val="left" w:pos="2239"/>
        </w:tabs>
        <w:autoSpaceDE w:val="0"/>
        <w:autoSpaceDN w:val="0"/>
        <w:adjustRightInd w:val="0"/>
        <w:spacing w:line="360" w:lineRule="auto"/>
        <w:jc w:val="both"/>
        <w:rPr>
          <w:shd w:val="clear" w:color="auto" w:fill="FFFFFF"/>
        </w:rPr>
      </w:pPr>
      <w:r w:rsidRPr="00EF6743">
        <w:t xml:space="preserve">No additional </w:t>
      </w:r>
      <w:r w:rsidR="0041736B" w:rsidRPr="00EF6743">
        <w:t xml:space="preserve">construction </w:t>
      </w:r>
      <w:r w:rsidRPr="00EF6743">
        <w:t>is needed at this time</w:t>
      </w:r>
      <w:r w:rsidR="0041736B" w:rsidRPr="00EF6743">
        <w:t xml:space="preserve"> to serve the requested areas.</w:t>
      </w:r>
    </w:p>
    <w:p w14:paraId="553B6E02" w14:textId="77777777" w:rsidR="001D4FA9" w:rsidRPr="008744B3" w:rsidRDefault="001D4FA9" w:rsidP="000D6AC1">
      <w:pPr>
        <w:keepNext/>
        <w:keepLines/>
        <w:widowControl w:val="0"/>
        <w:tabs>
          <w:tab w:val="left" w:pos="2239"/>
        </w:tabs>
        <w:autoSpaceDE w:val="0"/>
        <w:autoSpaceDN w:val="0"/>
        <w:adjustRightInd w:val="0"/>
        <w:spacing w:line="360" w:lineRule="auto"/>
        <w:ind w:left="720"/>
        <w:jc w:val="both"/>
        <w:rPr>
          <w:shd w:val="clear" w:color="auto" w:fill="FFFFFF"/>
        </w:rPr>
      </w:pPr>
    </w:p>
    <w:p w14:paraId="5FB54D34" w14:textId="289FEEC9" w:rsidR="00405589" w:rsidRPr="00EF6743" w:rsidRDefault="00405589" w:rsidP="0041736B">
      <w:pPr>
        <w:keepNext/>
        <w:keepLines/>
        <w:widowControl w:val="0"/>
        <w:tabs>
          <w:tab w:val="left" w:pos="2239"/>
        </w:tabs>
        <w:spacing w:line="360" w:lineRule="auto"/>
        <w:jc w:val="both"/>
        <w:rPr>
          <w:b/>
          <w:bCs/>
          <w:i/>
          <w:iCs/>
          <w:u w:val="single"/>
        </w:rPr>
      </w:pPr>
      <w:r w:rsidRPr="00EF6743">
        <w:rPr>
          <w:b/>
          <w:bCs/>
          <w:i/>
          <w:iCs/>
          <w:u w:val="single"/>
        </w:rPr>
        <w:t>Effect of Approving the Transaction and Granting the Amendment—TWC § 13.246(c)(3); 16 TAC §§ 24.227(e)(3), 24.239(</w:t>
      </w:r>
      <w:r w:rsidR="00D66AD2">
        <w:rPr>
          <w:b/>
          <w:bCs/>
          <w:i/>
          <w:iCs/>
          <w:u w:val="single"/>
        </w:rPr>
        <w:t>h</w:t>
      </w:r>
      <w:r w:rsidRPr="00EF6743">
        <w:rPr>
          <w:b/>
          <w:bCs/>
          <w:i/>
          <w:iCs/>
          <w:u w:val="single"/>
        </w:rPr>
        <w:t>)(5)(</w:t>
      </w:r>
      <w:r w:rsidR="00D66AD2">
        <w:rPr>
          <w:b/>
          <w:bCs/>
          <w:i/>
          <w:iCs/>
          <w:u w:val="single"/>
        </w:rPr>
        <w:t>C</w:t>
      </w:r>
      <w:r w:rsidRPr="00EF6743">
        <w:rPr>
          <w:b/>
          <w:bCs/>
          <w:i/>
          <w:iCs/>
          <w:u w:val="single"/>
        </w:rPr>
        <w:t xml:space="preserve">)  </w:t>
      </w:r>
    </w:p>
    <w:p w14:paraId="18C3D684" w14:textId="70B6722A" w:rsidR="00FA1742" w:rsidRDefault="00FA1742" w:rsidP="0041736B">
      <w:pPr>
        <w:keepNext/>
        <w:keepLines/>
        <w:widowControl w:val="0"/>
        <w:numPr>
          <w:ilvl w:val="0"/>
          <w:numId w:val="6"/>
        </w:numPr>
        <w:tabs>
          <w:tab w:val="left" w:pos="2239"/>
        </w:tabs>
        <w:autoSpaceDE w:val="0"/>
        <w:autoSpaceDN w:val="0"/>
        <w:adjustRightInd w:val="0"/>
        <w:spacing w:line="360" w:lineRule="auto"/>
        <w:jc w:val="both"/>
        <w:rPr>
          <w:rFonts w:eastAsiaTheme="minorHAnsi"/>
          <w:szCs w:val="24"/>
        </w:rPr>
      </w:pPr>
      <w:r>
        <w:rPr>
          <w:rFonts w:eastAsiaTheme="minorHAnsi"/>
          <w:szCs w:val="24"/>
        </w:rPr>
        <w:t xml:space="preserve">Undine and </w:t>
      </w:r>
      <w:proofErr w:type="spellStart"/>
      <w:r>
        <w:rPr>
          <w:rFonts w:eastAsiaTheme="minorHAnsi"/>
          <w:szCs w:val="24"/>
        </w:rPr>
        <w:t>Nerro</w:t>
      </w:r>
      <w:proofErr w:type="spellEnd"/>
      <w:r>
        <w:rPr>
          <w:rFonts w:eastAsiaTheme="minorHAnsi"/>
          <w:szCs w:val="24"/>
        </w:rPr>
        <w:t xml:space="preserve"> are the only entities affected by this transfer.</w:t>
      </w:r>
    </w:p>
    <w:p w14:paraId="495FBBB3" w14:textId="6151C372" w:rsidR="00405589" w:rsidRPr="00EF6743" w:rsidRDefault="00405589" w:rsidP="0041736B">
      <w:pPr>
        <w:keepNext/>
        <w:keepLines/>
        <w:widowControl w:val="0"/>
        <w:numPr>
          <w:ilvl w:val="0"/>
          <w:numId w:val="6"/>
        </w:numPr>
        <w:tabs>
          <w:tab w:val="left" w:pos="2239"/>
        </w:tabs>
        <w:autoSpaceDE w:val="0"/>
        <w:autoSpaceDN w:val="0"/>
        <w:adjustRightInd w:val="0"/>
        <w:spacing w:line="360" w:lineRule="auto"/>
        <w:jc w:val="both"/>
        <w:rPr>
          <w:rFonts w:eastAsiaTheme="minorHAnsi"/>
          <w:szCs w:val="24"/>
        </w:rPr>
      </w:pPr>
      <w:r w:rsidRPr="00EF6743">
        <w:rPr>
          <w:rFonts w:eastAsiaTheme="minorHAnsi"/>
          <w:szCs w:val="24"/>
        </w:rPr>
        <w:t xml:space="preserve">Undine will become the certificated entity for the requested area and will be required to provide adequate and continuous service to the requested area. </w:t>
      </w:r>
    </w:p>
    <w:p w14:paraId="51AA3F33" w14:textId="7B0EA743" w:rsidR="0041736B" w:rsidRPr="00EF6743" w:rsidRDefault="0041736B" w:rsidP="0041736B">
      <w:pPr>
        <w:keepNext/>
        <w:keepLines/>
        <w:widowControl w:val="0"/>
        <w:numPr>
          <w:ilvl w:val="0"/>
          <w:numId w:val="6"/>
        </w:numPr>
        <w:tabs>
          <w:tab w:val="left" w:pos="2239"/>
        </w:tabs>
        <w:autoSpaceDE w:val="0"/>
        <w:autoSpaceDN w:val="0"/>
        <w:adjustRightInd w:val="0"/>
        <w:spacing w:line="360" w:lineRule="auto"/>
        <w:jc w:val="both"/>
        <w:rPr>
          <w:rFonts w:eastAsiaTheme="minorHAnsi"/>
          <w:szCs w:val="24"/>
        </w:rPr>
      </w:pPr>
      <w:r w:rsidRPr="00EF6743">
        <w:rPr>
          <w:rFonts w:eastAsiaTheme="minorHAnsi"/>
          <w:szCs w:val="24"/>
        </w:rPr>
        <w:t>There will be no effect on landowners as the area is currently certificated.</w:t>
      </w:r>
    </w:p>
    <w:p w14:paraId="0EA9363D" w14:textId="77777777" w:rsidR="00B56DBE" w:rsidRPr="000D6AC1" w:rsidRDefault="00405589" w:rsidP="00405589">
      <w:pPr>
        <w:keepNext/>
        <w:keepLines/>
        <w:widowControl w:val="0"/>
        <w:numPr>
          <w:ilvl w:val="0"/>
          <w:numId w:val="6"/>
        </w:numPr>
        <w:tabs>
          <w:tab w:val="left" w:pos="2239"/>
        </w:tabs>
        <w:autoSpaceDE w:val="0"/>
        <w:autoSpaceDN w:val="0"/>
        <w:adjustRightInd w:val="0"/>
        <w:spacing w:line="360" w:lineRule="auto"/>
        <w:jc w:val="both"/>
        <w:rPr>
          <w:rFonts w:ascii="Comic Sans MS" w:eastAsiaTheme="minorHAnsi" w:hAnsi="Comic Sans MS"/>
          <w:sz w:val="20"/>
        </w:rPr>
      </w:pPr>
      <w:r w:rsidRPr="00EF6743">
        <w:rPr>
          <w:rFonts w:eastAsiaTheme="minorHAnsi"/>
          <w:szCs w:val="24"/>
        </w:rPr>
        <w:t xml:space="preserve">There will be no effect on any retail public utility serving the proximate area.  </w:t>
      </w:r>
    </w:p>
    <w:p w14:paraId="64A3B96F" w14:textId="55173F93" w:rsidR="00405589" w:rsidRPr="000D6AC1" w:rsidRDefault="00405589" w:rsidP="00405589">
      <w:pPr>
        <w:keepNext/>
        <w:keepLines/>
        <w:widowControl w:val="0"/>
        <w:numPr>
          <w:ilvl w:val="0"/>
          <w:numId w:val="6"/>
        </w:numPr>
        <w:tabs>
          <w:tab w:val="left" w:pos="2239"/>
        </w:tabs>
        <w:autoSpaceDE w:val="0"/>
        <w:autoSpaceDN w:val="0"/>
        <w:adjustRightInd w:val="0"/>
        <w:spacing w:line="360" w:lineRule="auto"/>
        <w:jc w:val="both"/>
        <w:rPr>
          <w:rFonts w:ascii="Comic Sans MS" w:eastAsiaTheme="minorHAnsi" w:hAnsi="Comic Sans MS"/>
          <w:sz w:val="20"/>
        </w:rPr>
      </w:pPr>
      <w:r w:rsidRPr="00EF6743">
        <w:rPr>
          <w:rFonts w:eastAsiaTheme="minorHAnsi"/>
          <w:szCs w:val="24"/>
        </w:rPr>
        <w:t xml:space="preserve">All retail public utilities in the proximate area were provided notice of the transaction taking place in this application and </w:t>
      </w:r>
      <w:r w:rsidR="0041736B" w:rsidRPr="00EF6743">
        <w:rPr>
          <w:rFonts w:eastAsiaTheme="minorHAnsi"/>
          <w:szCs w:val="24"/>
        </w:rPr>
        <w:t>did not request to intervene.</w:t>
      </w:r>
    </w:p>
    <w:p w14:paraId="77EEDB2B" w14:textId="77777777" w:rsidR="00B664FF" w:rsidRPr="00EF6743" w:rsidRDefault="00B664FF" w:rsidP="000D6AC1">
      <w:pPr>
        <w:keepNext/>
        <w:keepLines/>
        <w:widowControl w:val="0"/>
        <w:tabs>
          <w:tab w:val="left" w:pos="2239"/>
        </w:tabs>
        <w:autoSpaceDE w:val="0"/>
        <w:autoSpaceDN w:val="0"/>
        <w:adjustRightInd w:val="0"/>
        <w:spacing w:line="360" w:lineRule="auto"/>
        <w:ind w:left="720"/>
        <w:jc w:val="both"/>
        <w:rPr>
          <w:rFonts w:ascii="Comic Sans MS" w:eastAsiaTheme="minorHAnsi" w:hAnsi="Comic Sans MS"/>
          <w:sz w:val="20"/>
        </w:rPr>
      </w:pPr>
    </w:p>
    <w:p w14:paraId="40DF4398" w14:textId="1A985469" w:rsidR="00405589" w:rsidRPr="00EF6743" w:rsidRDefault="00405589" w:rsidP="00405589">
      <w:pPr>
        <w:widowControl w:val="0"/>
        <w:tabs>
          <w:tab w:val="left" w:pos="2239"/>
        </w:tabs>
        <w:spacing w:line="360" w:lineRule="auto"/>
        <w:jc w:val="both"/>
        <w:rPr>
          <w:b/>
          <w:bCs/>
          <w:i/>
          <w:iCs/>
          <w:u w:val="single"/>
        </w:rPr>
      </w:pPr>
      <w:r w:rsidRPr="00EF6743">
        <w:rPr>
          <w:b/>
          <w:bCs/>
          <w:i/>
          <w:iCs/>
          <w:u w:val="single"/>
        </w:rPr>
        <w:t>Ability to Serve; Managerial and Technical—TWC §§ 13.241(a), 13.246(c)(4), 13.301(b), (e)(2); 16 TAC §§ 24.227(a), (e)(4), and 24.239(</w:t>
      </w:r>
      <w:r w:rsidR="00766DD3">
        <w:rPr>
          <w:b/>
          <w:bCs/>
          <w:i/>
          <w:iCs/>
          <w:u w:val="single"/>
        </w:rPr>
        <w:t>e</w:t>
      </w:r>
      <w:r w:rsidRPr="00EF6743">
        <w:rPr>
          <w:b/>
          <w:bCs/>
          <w:i/>
          <w:iCs/>
          <w:u w:val="single"/>
        </w:rPr>
        <w:t xml:space="preserve">), (h)(5)(D) </w:t>
      </w:r>
    </w:p>
    <w:p w14:paraId="2F82005D" w14:textId="77777777" w:rsidR="00C66113" w:rsidRDefault="00405589" w:rsidP="00405589">
      <w:pPr>
        <w:widowControl w:val="0"/>
        <w:numPr>
          <w:ilvl w:val="0"/>
          <w:numId w:val="6"/>
        </w:numPr>
        <w:tabs>
          <w:tab w:val="left" w:pos="2239"/>
        </w:tabs>
        <w:autoSpaceDE w:val="0"/>
        <w:autoSpaceDN w:val="0"/>
        <w:adjustRightInd w:val="0"/>
        <w:spacing w:line="360" w:lineRule="auto"/>
        <w:jc w:val="both"/>
      </w:pPr>
      <w:r w:rsidRPr="00EF6743">
        <w:rPr>
          <w:color w:val="000000" w:themeColor="text1"/>
        </w:rPr>
        <w:t>Undine</w:t>
      </w:r>
      <w:r w:rsidRPr="00EF6743">
        <w:t xml:space="preserve"> owns and operates </w:t>
      </w:r>
      <w:r w:rsidRPr="00EF6743">
        <w:rPr>
          <w:color w:val="000000" w:themeColor="text1"/>
        </w:rPr>
        <w:t xml:space="preserve">several </w:t>
      </w:r>
      <w:r w:rsidRPr="00EF6743">
        <w:t>TCEQ approved public water systems</w:t>
      </w:r>
      <w:r w:rsidR="0041736B" w:rsidRPr="00EF6743">
        <w:t xml:space="preserve">.  </w:t>
      </w:r>
    </w:p>
    <w:p w14:paraId="5030ED91" w14:textId="60EB0D3E" w:rsidR="00405589" w:rsidRPr="00EF6743" w:rsidRDefault="0041736B" w:rsidP="00405589">
      <w:pPr>
        <w:widowControl w:val="0"/>
        <w:numPr>
          <w:ilvl w:val="0"/>
          <w:numId w:val="6"/>
        </w:numPr>
        <w:tabs>
          <w:tab w:val="left" w:pos="2239"/>
        </w:tabs>
        <w:autoSpaceDE w:val="0"/>
        <w:autoSpaceDN w:val="0"/>
        <w:adjustRightInd w:val="0"/>
        <w:spacing w:line="360" w:lineRule="auto"/>
        <w:jc w:val="both"/>
      </w:pPr>
      <w:r w:rsidRPr="00EF6743">
        <w:t>Undine has minor violations issued by TCEQ for some of the public water systems they operate.  Undine has a compliance agreement in place with the TCEQ to allow them time to resolve these violations.</w:t>
      </w:r>
    </w:p>
    <w:p w14:paraId="76A809A6" w14:textId="57F3EC0D" w:rsidR="0041736B" w:rsidRPr="00EF6743" w:rsidRDefault="0041736B" w:rsidP="00405589">
      <w:pPr>
        <w:widowControl w:val="0"/>
        <w:numPr>
          <w:ilvl w:val="0"/>
          <w:numId w:val="6"/>
        </w:numPr>
        <w:tabs>
          <w:tab w:val="left" w:pos="2239"/>
        </w:tabs>
        <w:autoSpaceDE w:val="0"/>
        <w:autoSpaceDN w:val="0"/>
        <w:adjustRightInd w:val="0"/>
        <w:spacing w:line="360" w:lineRule="auto"/>
        <w:jc w:val="both"/>
      </w:pPr>
      <w:r w:rsidRPr="00EF6743">
        <w:t>No additional construction is necessary for undine to serve the requested areas.</w:t>
      </w:r>
    </w:p>
    <w:p w14:paraId="0016BB3B" w14:textId="77777777" w:rsidR="00405589" w:rsidRPr="00EF6743" w:rsidRDefault="00405589" w:rsidP="00405589">
      <w:pPr>
        <w:widowControl w:val="0"/>
        <w:numPr>
          <w:ilvl w:val="0"/>
          <w:numId w:val="6"/>
        </w:numPr>
        <w:tabs>
          <w:tab w:val="left" w:pos="2239"/>
        </w:tabs>
        <w:autoSpaceDE w:val="0"/>
        <w:autoSpaceDN w:val="0"/>
        <w:adjustRightInd w:val="0"/>
        <w:spacing w:line="360" w:lineRule="auto"/>
        <w:jc w:val="both"/>
      </w:pPr>
      <w:r w:rsidRPr="00EF6743">
        <w:t xml:space="preserve">Undine has </w:t>
      </w:r>
      <w:proofErr w:type="gramStart"/>
      <w:r w:rsidRPr="00EF6743">
        <w:t>a sufficient number of</w:t>
      </w:r>
      <w:proofErr w:type="gramEnd"/>
      <w:r w:rsidRPr="00EF6743">
        <w:t xml:space="preserve"> TCEQ licensed operators and an experienced management team.</w:t>
      </w:r>
    </w:p>
    <w:p w14:paraId="03197AF6" w14:textId="31D3D2D0" w:rsidR="00405589" w:rsidRDefault="00405589" w:rsidP="00405589">
      <w:pPr>
        <w:widowControl w:val="0"/>
        <w:numPr>
          <w:ilvl w:val="0"/>
          <w:numId w:val="6"/>
        </w:numPr>
        <w:tabs>
          <w:tab w:val="left" w:pos="2239"/>
        </w:tabs>
        <w:autoSpaceDE w:val="0"/>
        <w:autoSpaceDN w:val="0"/>
        <w:adjustRightInd w:val="0"/>
        <w:spacing w:line="360" w:lineRule="auto"/>
        <w:jc w:val="both"/>
      </w:pPr>
      <w:r w:rsidRPr="00EF6743">
        <w:t xml:space="preserve">Undine has the managerial and technical ability to provide continuous and adequate service to the requested area. </w:t>
      </w:r>
    </w:p>
    <w:p w14:paraId="264B3242" w14:textId="77777777" w:rsidR="00C66113" w:rsidRPr="00EF6743" w:rsidRDefault="00C66113" w:rsidP="000D6AC1">
      <w:pPr>
        <w:widowControl w:val="0"/>
        <w:tabs>
          <w:tab w:val="left" w:pos="2239"/>
        </w:tabs>
        <w:autoSpaceDE w:val="0"/>
        <w:autoSpaceDN w:val="0"/>
        <w:adjustRightInd w:val="0"/>
        <w:spacing w:line="360" w:lineRule="auto"/>
        <w:ind w:left="720"/>
        <w:jc w:val="both"/>
      </w:pPr>
    </w:p>
    <w:p w14:paraId="038EEF83" w14:textId="34680035" w:rsidR="00405589" w:rsidRPr="00EF6743" w:rsidRDefault="00405589" w:rsidP="008744B3">
      <w:pPr>
        <w:widowControl w:val="0"/>
        <w:tabs>
          <w:tab w:val="left" w:pos="2239"/>
        </w:tabs>
        <w:spacing w:line="360" w:lineRule="auto"/>
        <w:jc w:val="both"/>
        <w:rPr>
          <w:b/>
          <w:bCs/>
          <w:i/>
          <w:iCs/>
          <w:u w:val="single"/>
        </w:rPr>
      </w:pPr>
      <w:r w:rsidRPr="00EF6743">
        <w:rPr>
          <w:b/>
          <w:bCs/>
          <w:i/>
          <w:iCs/>
          <w:u w:val="single"/>
        </w:rPr>
        <w:t>Feasibility of Obtaining Service from Adjacent Retail Public Utility—TWC § 13.246(c)(5); 16 TAC §§ 24.227(c)(5), 24.239(h)(5)(</w:t>
      </w:r>
      <w:r w:rsidR="00AA3CA7">
        <w:rPr>
          <w:b/>
          <w:bCs/>
          <w:i/>
          <w:iCs/>
          <w:u w:val="single"/>
        </w:rPr>
        <w:t>D</w:t>
      </w:r>
      <w:r w:rsidRPr="00EF6743">
        <w:rPr>
          <w:b/>
          <w:bCs/>
          <w:i/>
          <w:iCs/>
          <w:u w:val="single"/>
        </w:rPr>
        <w:t xml:space="preserve">)   </w:t>
      </w:r>
    </w:p>
    <w:p w14:paraId="1D8721F1" w14:textId="77777777" w:rsidR="00405589" w:rsidRPr="00EF6743" w:rsidRDefault="00405589" w:rsidP="008744B3">
      <w:pPr>
        <w:widowControl w:val="0"/>
        <w:numPr>
          <w:ilvl w:val="0"/>
          <w:numId w:val="6"/>
        </w:numPr>
        <w:tabs>
          <w:tab w:val="left" w:pos="2239"/>
        </w:tabs>
        <w:autoSpaceDE w:val="0"/>
        <w:autoSpaceDN w:val="0"/>
        <w:adjustRightInd w:val="0"/>
        <w:spacing w:line="360" w:lineRule="auto"/>
        <w:jc w:val="both"/>
        <w:rPr>
          <w:szCs w:val="24"/>
        </w:rPr>
      </w:pPr>
      <w:proofErr w:type="spellStart"/>
      <w:r w:rsidRPr="00EF6743">
        <w:rPr>
          <w:color w:val="000000" w:themeColor="text1"/>
        </w:rPr>
        <w:t>Nerro</w:t>
      </w:r>
      <w:proofErr w:type="spellEnd"/>
      <w:r w:rsidRPr="00EF6743">
        <w:rPr>
          <w:color w:val="FF0000"/>
        </w:rPr>
        <w:t xml:space="preserve"> </w:t>
      </w:r>
      <w:r w:rsidRPr="00EF6743">
        <w:t xml:space="preserve">is currently serving the existing customers in the requested area with existing facilities and has sufficient capacity. </w:t>
      </w:r>
      <w:bookmarkStart w:id="5" w:name="_Hlk55213057"/>
      <w:r w:rsidRPr="00EF6743">
        <w:t xml:space="preserve"> </w:t>
      </w:r>
    </w:p>
    <w:p w14:paraId="642DE86B" w14:textId="77777777" w:rsidR="00405589" w:rsidRPr="00EF6743" w:rsidRDefault="00405589" w:rsidP="00405589">
      <w:pPr>
        <w:keepNext/>
        <w:keepLines/>
        <w:widowControl w:val="0"/>
        <w:numPr>
          <w:ilvl w:val="0"/>
          <w:numId w:val="6"/>
        </w:numPr>
        <w:tabs>
          <w:tab w:val="left" w:pos="2239"/>
        </w:tabs>
        <w:autoSpaceDE w:val="0"/>
        <w:autoSpaceDN w:val="0"/>
        <w:adjustRightInd w:val="0"/>
        <w:spacing w:line="360" w:lineRule="auto"/>
        <w:jc w:val="both"/>
        <w:rPr>
          <w:szCs w:val="24"/>
        </w:rPr>
      </w:pPr>
      <w:bookmarkStart w:id="6" w:name="_Hlk61964908"/>
      <w:r w:rsidRPr="00EF6743">
        <w:lastRenderedPageBreak/>
        <w:t>Utilities within a two-mile radius were noticed and no protests or requests to opt out were received regarding the proposed transaction.</w:t>
      </w:r>
    </w:p>
    <w:bookmarkEnd w:id="6"/>
    <w:p w14:paraId="7315C9A7" w14:textId="14DCAE53" w:rsidR="00286190" w:rsidRDefault="00405589" w:rsidP="00405589">
      <w:pPr>
        <w:keepNext/>
        <w:keepLines/>
        <w:widowControl w:val="0"/>
        <w:numPr>
          <w:ilvl w:val="0"/>
          <w:numId w:val="6"/>
        </w:numPr>
        <w:tabs>
          <w:tab w:val="left" w:pos="2239"/>
        </w:tabs>
        <w:autoSpaceDE w:val="0"/>
        <w:autoSpaceDN w:val="0"/>
        <w:adjustRightInd w:val="0"/>
        <w:spacing w:line="360" w:lineRule="auto"/>
        <w:jc w:val="both"/>
        <w:rPr>
          <w:szCs w:val="24"/>
        </w:rPr>
      </w:pPr>
      <w:r w:rsidRPr="00EF6743">
        <w:rPr>
          <w:szCs w:val="24"/>
        </w:rPr>
        <w:t xml:space="preserve">Obtaining service from an adjacent retail public utility would likely increase costs to customers because new facilities will need to be constructed.  </w:t>
      </w:r>
    </w:p>
    <w:p w14:paraId="3B3C6406" w14:textId="4E69E4B4" w:rsidR="00286190" w:rsidRPr="000D6AC1" w:rsidRDefault="00286190" w:rsidP="00405589">
      <w:pPr>
        <w:keepNext/>
        <w:keepLines/>
        <w:widowControl w:val="0"/>
        <w:numPr>
          <w:ilvl w:val="0"/>
          <w:numId w:val="6"/>
        </w:numPr>
        <w:tabs>
          <w:tab w:val="left" w:pos="2239"/>
        </w:tabs>
        <w:autoSpaceDE w:val="0"/>
        <w:autoSpaceDN w:val="0"/>
        <w:adjustRightInd w:val="0"/>
        <w:spacing w:line="360" w:lineRule="auto"/>
        <w:jc w:val="both"/>
        <w:rPr>
          <w:szCs w:val="24"/>
        </w:rPr>
      </w:pPr>
      <w:r>
        <w:rPr>
          <w:szCs w:val="24"/>
        </w:rPr>
        <w:t>A</w:t>
      </w:r>
      <w:r w:rsidR="00405589" w:rsidRPr="00EF6743">
        <w:rPr>
          <w:szCs w:val="24"/>
        </w:rPr>
        <w:t xml:space="preserve">n interconnect would need to be installed </w:t>
      </w:r>
      <w:proofErr w:type="gramStart"/>
      <w:r w:rsidR="00405589" w:rsidRPr="00EF6743">
        <w:rPr>
          <w:szCs w:val="24"/>
        </w:rPr>
        <w:t>in order to</w:t>
      </w:r>
      <w:proofErr w:type="gramEnd"/>
      <w:r w:rsidR="00405589" w:rsidRPr="00EF6743">
        <w:rPr>
          <w:szCs w:val="24"/>
        </w:rPr>
        <w:t xml:space="preserve"> connect to a neighboring retail public utility. </w:t>
      </w:r>
    </w:p>
    <w:p w14:paraId="503A3EA4" w14:textId="4F77A548" w:rsidR="00405589" w:rsidRPr="000D6AC1" w:rsidRDefault="00286190" w:rsidP="00405589">
      <w:pPr>
        <w:keepNext/>
        <w:keepLines/>
        <w:widowControl w:val="0"/>
        <w:numPr>
          <w:ilvl w:val="0"/>
          <w:numId w:val="6"/>
        </w:numPr>
        <w:tabs>
          <w:tab w:val="left" w:pos="2239"/>
        </w:tabs>
        <w:autoSpaceDE w:val="0"/>
        <w:autoSpaceDN w:val="0"/>
        <w:adjustRightInd w:val="0"/>
        <w:spacing w:line="360" w:lineRule="auto"/>
        <w:jc w:val="both"/>
        <w:rPr>
          <w:szCs w:val="24"/>
        </w:rPr>
      </w:pPr>
      <w:r>
        <w:rPr>
          <w:color w:val="000000"/>
          <w:szCs w:val="24"/>
        </w:rPr>
        <w:t>I</w:t>
      </w:r>
      <w:r w:rsidR="00405589" w:rsidRPr="00EF6743">
        <w:rPr>
          <w:color w:val="000000"/>
          <w:szCs w:val="24"/>
        </w:rPr>
        <w:t>t is not feasible to obtain service from an adjacent retail public utility.</w:t>
      </w:r>
      <w:bookmarkEnd w:id="5"/>
    </w:p>
    <w:p w14:paraId="4DA64618" w14:textId="77777777" w:rsidR="00286190" w:rsidRPr="00EF6743" w:rsidRDefault="00286190" w:rsidP="000D6AC1">
      <w:pPr>
        <w:keepNext/>
        <w:keepLines/>
        <w:widowControl w:val="0"/>
        <w:tabs>
          <w:tab w:val="left" w:pos="2239"/>
        </w:tabs>
        <w:autoSpaceDE w:val="0"/>
        <w:autoSpaceDN w:val="0"/>
        <w:adjustRightInd w:val="0"/>
        <w:spacing w:line="360" w:lineRule="auto"/>
        <w:ind w:left="720"/>
        <w:jc w:val="both"/>
        <w:rPr>
          <w:szCs w:val="24"/>
        </w:rPr>
      </w:pPr>
    </w:p>
    <w:p w14:paraId="45FC7AB0" w14:textId="18A84F10" w:rsidR="00405589" w:rsidRPr="00EF6743" w:rsidRDefault="00405589" w:rsidP="00405589">
      <w:pPr>
        <w:widowControl w:val="0"/>
        <w:tabs>
          <w:tab w:val="left" w:pos="2239"/>
        </w:tabs>
        <w:spacing w:line="360" w:lineRule="auto"/>
        <w:jc w:val="both"/>
        <w:rPr>
          <w:b/>
          <w:bCs/>
          <w:i/>
          <w:iCs/>
          <w:u w:val="single"/>
        </w:rPr>
      </w:pPr>
      <w:r w:rsidRPr="00EF6743">
        <w:rPr>
          <w:b/>
          <w:bCs/>
          <w:i/>
          <w:iCs/>
          <w:u w:val="single"/>
        </w:rPr>
        <w:t>Ability to Serve; Financial Ability and Stability—TWC §§ 13.241(a), 13.246(c)(6), 13.301(b); 16 TAC §§ 24.11(e), 24.227(a), (e)(6), and 24.239(</w:t>
      </w:r>
      <w:r w:rsidR="00106393">
        <w:rPr>
          <w:b/>
          <w:bCs/>
          <w:i/>
          <w:iCs/>
          <w:u w:val="single"/>
        </w:rPr>
        <w:t>e</w:t>
      </w:r>
      <w:r w:rsidRPr="00EF6743">
        <w:rPr>
          <w:b/>
          <w:bCs/>
          <w:i/>
          <w:iCs/>
          <w:u w:val="single"/>
        </w:rPr>
        <w:t>), (h)(5)(F)</w:t>
      </w:r>
    </w:p>
    <w:p w14:paraId="01FB9718" w14:textId="77777777" w:rsidR="00405589" w:rsidRPr="00EF6743" w:rsidRDefault="00405589" w:rsidP="00405589">
      <w:pPr>
        <w:widowControl w:val="0"/>
        <w:numPr>
          <w:ilvl w:val="0"/>
          <w:numId w:val="6"/>
        </w:numPr>
        <w:tabs>
          <w:tab w:val="left" w:pos="2239"/>
        </w:tabs>
        <w:spacing w:line="360" w:lineRule="auto"/>
        <w:jc w:val="both"/>
      </w:pPr>
      <w:bookmarkStart w:id="7" w:name="_Hlk61964960"/>
      <w:r w:rsidRPr="00EF6743">
        <w:t>Undine’s affiliate has a debt to equity ratio of less than one, meeting the leverage test.</w:t>
      </w:r>
    </w:p>
    <w:bookmarkEnd w:id="7"/>
    <w:p w14:paraId="2BE02F70" w14:textId="77777777" w:rsidR="00405589" w:rsidRPr="00EF6743" w:rsidRDefault="00405589" w:rsidP="00405589">
      <w:pPr>
        <w:widowControl w:val="0"/>
        <w:numPr>
          <w:ilvl w:val="0"/>
          <w:numId w:val="6"/>
        </w:numPr>
        <w:tabs>
          <w:tab w:val="left" w:pos="2239"/>
        </w:tabs>
        <w:spacing w:line="360" w:lineRule="auto"/>
        <w:jc w:val="both"/>
      </w:pPr>
      <w:r w:rsidRPr="00EF6743">
        <w:t>Undine submitted projected financial statements with the application and reported sufficient operating income and cash on hand to cover any operations and maintenance shortages in the next five years of operations and to pay for any future improvements needed to provide continuous and adequate service to the requested area. Therefore, Undine meets the operations test.</w:t>
      </w:r>
    </w:p>
    <w:p w14:paraId="5288AC9D" w14:textId="64417144" w:rsidR="00405589" w:rsidRDefault="00405589" w:rsidP="00405589">
      <w:pPr>
        <w:widowControl w:val="0"/>
        <w:numPr>
          <w:ilvl w:val="0"/>
          <w:numId w:val="6"/>
        </w:numPr>
        <w:tabs>
          <w:tab w:val="left" w:pos="2239"/>
        </w:tabs>
        <w:spacing w:line="360" w:lineRule="auto"/>
        <w:jc w:val="both"/>
      </w:pPr>
      <w:r w:rsidRPr="00EF6743">
        <w:t>Undine has demonstrated the financial ability and financial stability necessary to provide continuous and adequate service to the requested area.</w:t>
      </w:r>
    </w:p>
    <w:p w14:paraId="3DA32CBF" w14:textId="77777777" w:rsidR="007F3C13" w:rsidRPr="00EF6743" w:rsidRDefault="007F3C13" w:rsidP="000D6AC1">
      <w:pPr>
        <w:widowControl w:val="0"/>
        <w:tabs>
          <w:tab w:val="left" w:pos="2239"/>
        </w:tabs>
        <w:spacing w:line="360" w:lineRule="auto"/>
        <w:ind w:left="720"/>
        <w:jc w:val="both"/>
      </w:pPr>
    </w:p>
    <w:p w14:paraId="649FFE2D" w14:textId="0BEDC8FF" w:rsidR="00405589" w:rsidRPr="00EF6743" w:rsidRDefault="00405589" w:rsidP="00405589">
      <w:pPr>
        <w:widowControl w:val="0"/>
        <w:tabs>
          <w:tab w:val="left" w:pos="2239"/>
        </w:tabs>
        <w:spacing w:line="360" w:lineRule="auto"/>
        <w:jc w:val="both"/>
        <w:rPr>
          <w:b/>
          <w:bCs/>
          <w:i/>
          <w:iCs/>
          <w:u w:val="single"/>
        </w:rPr>
      </w:pPr>
      <w:r w:rsidRPr="00EF6743">
        <w:rPr>
          <w:b/>
          <w:bCs/>
          <w:i/>
          <w:iCs/>
          <w:u w:val="single"/>
        </w:rPr>
        <w:t>Financial Assurance—TWC §§ 13.246(d), 13.301(c); 16 TAC §§ 24.227(f), 24.239(</w:t>
      </w:r>
      <w:r w:rsidR="005B2B4D">
        <w:rPr>
          <w:b/>
          <w:bCs/>
          <w:i/>
          <w:iCs/>
          <w:u w:val="single"/>
        </w:rPr>
        <w:t>f</w:t>
      </w:r>
      <w:r w:rsidRPr="00EF6743">
        <w:rPr>
          <w:b/>
          <w:bCs/>
          <w:i/>
          <w:iCs/>
          <w:u w:val="single"/>
        </w:rPr>
        <w:t>)</w:t>
      </w:r>
    </w:p>
    <w:p w14:paraId="68E6F38A" w14:textId="33520D2C" w:rsidR="00405589" w:rsidRDefault="00405589" w:rsidP="00405589">
      <w:pPr>
        <w:widowControl w:val="0"/>
        <w:numPr>
          <w:ilvl w:val="0"/>
          <w:numId w:val="6"/>
        </w:numPr>
        <w:tabs>
          <w:tab w:val="left" w:pos="2239"/>
        </w:tabs>
        <w:spacing w:line="360" w:lineRule="auto"/>
        <w:jc w:val="both"/>
      </w:pPr>
      <w:r w:rsidRPr="00EF6743">
        <w:t>There is no need to require Undine to provide a bond or other financial assurance to ensure continuous and adequate service to the requested area.</w:t>
      </w:r>
    </w:p>
    <w:p w14:paraId="6DD00EDF" w14:textId="77777777" w:rsidR="003460FE" w:rsidRPr="00EF6743" w:rsidRDefault="003460FE" w:rsidP="000D6AC1">
      <w:pPr>
        <w:widowControl w:val="0"/>
        <w:tabs>
          <w:tab w:val="left" w:pos="2239"/>
        </w:tabs>
        <w:spacing w:line="360" w:lineRule="auto"/>
        <w:ind w:left="720"/>
        <w:jc w:val="both"/>
      </w:pPr>
    </w:p>
    <w:p w14:paraId="1F565367" w14:textId="77777777" w:rsidR="00405589" w:rsidRPr="00EF6743" w:rsidRDefault="00405589" w:rsidP="00405589">
      <w:pPr>
        <w:widowControl w:val="0"/>
        <w:tabs>
          <w:tab w:val="left" w:pos="2239"/>
        </w:tabs>
        <w:spacing w:line="360" w:lineRule="auto"/>
        <w:jc w:val="both"/>
        <w:rPr>
          <w:b/>
          <w:bCs/>
          <w:i/>
          <w:iCs/>
          <w:u w:val="single"/>
        </w:rPr>
      </w:pPr>
      <w:r w:rsidRPr="00EF6743">
        <w:rPr>
          <w:b/>
          <w:bCs/>
          <w:i/>
          <w:iCs/>
          <w:u w:val="single"/>
        </w:rPr>
        <w:t xml:space="preserve">Environmental Integrity—TWC § 13.246(c)(7); 16 TAC §§ 24.227(e)(7), 24.239(h)(5)(G) and Effect on Land—TWC § 13.246(c)(9); 16 TAC § 24.227(e)(9)  </w:t>
      </w:r>
    </w:p>
    <w:p w14:paraId="4DCA5C7A" w14:textId="77777777" w:rsidR="00405589" w:rsidRPr="00EF6743" w:rsidRDefault="00405589" w:rsidP="00405589">
      <w:pPr>
        <w:widowControl w:val="0"/>
        <w:numPr>
          <w:ilvl w:val="0"/>
          <w:numId w:val="6"/>
        </w:numPr>
        <w:tabs>
          <w:tab w:val="left" w:pos="2239"/>
        </w:tabs>
        <w:spacing w:line="360" w:lineRule="auto"/>
        <w:jc w:val="both"/>
        <w:rPr>
          <w:rFonts w:eastAsiaTheme="minorHAnsi"/>
          <w:color w:val="000000" w:themeColor="text1"/>
          <w:szCs w:val="24"/>
        </w:rPr>
      </w:pPr>
      <w:bookmarkStart w:id="8" w:name="_Hlk61965097"/>
      <w:r w:rsidRPr="00EF6743">
        <w:rPr>
          <w:rFonts w:eastAsiaTheme="minorHAnsi"/>
          <w:color w:val="000000" w:themeColor="text1"/>
          <w:szCs w:val="24"/>
        </w:rPr>
        <w:t>The proposed transaction and CCN amendment will not adversely impact the environmental integrity of the land because customers will be served using existing infrastructure.</w:t>
      </w:r>
    </w:p>
    <w:p w14:paraId="674A87CA" w14:textId="77777777" w:rsidR="00405589" w:rsidRPr="00EF6743" w:rsidRDefault="00405589" w:rsidP="00405589">
      <w:pPr>
        <w:widowControl w:val="0"/>
        <w:numPr>
          <w:ilvl w:val="0"/>
          <w:numId w:val="6"/>
        </w:numPr>
        <w:tabs>
          <w:tab w:val="left" w:pos="2239"/>
        </w:tabs>
        <w:spacing w:line="360" w:lineRule="auto"/>
        <w:jc w:val="both"/>
        <w:rPr>
          <w:rFonts w:eastAsiaTheme="minorHAnsi"/>
          <w:color w:val="000000" w:themeColor="text1"/>
          <w:szCs w:val="24"/>
        </w:rPr>
      </w:pPr>
      <w:r w:rsidRPr="00EF6743">
        <w:rPr>
          <w:rFonts w:eastAsiaTheme="minorHAnsi"/>
          <w:color w:val="000000" w:themeColor="text1"/>
          <w:szCs w:val="24"/>
        </w:rPr>
        <w:t>Because the requested areas will be served with existing infrastructure, the proposed transaction and CCN amendment will have minimal effect on the land.</w:t>
      </w:r>
    </w:p>
    <w:bookmarkEnd w:id="8"/>
    <w:p w14:paraId="3148378F" w14:textId="77777777" w:rsidR="00405589" w:rsidRPr="00EF6743" w:rsidRDefault="00405589" w:rsidP="00405589">
      <w:pPr>
        <w:widowControl w:val="0"/>
        <w:tabs>
          <w:tab w:val="left" w:pos="2239"/>
        </w:tabs>
        <w:spacing w:line="360" w:lineRule="auto"/>
        <w:jc w:val="both"/>
      </w:pPr>
    </w:p>
    <w:p w14:paraId="3A88475C" w14:textId="2C7861CA" w:rsidR="00405589" w:rsidRPr="00EF6743" w:rsidRDefault="00405589" w:rsidP="00405589">
      <w:pPr>
        <w:keepNext/>
        <w:keepLines/>
        <w:widowControl w:val="0"/>
        <w:tabs>
          <w:tab w:val="left" w:pos="2239"/>
        </w:tabs>
        <w:spacing w:line="360" w:lineRule="auto"/>
        <w:jc w:val="both"/>
        <w:rPr>
          <w:b/>
          <w:bCs/>
          <w:i/>
          <w:iCs/>
          <w:u w:val="single"/>
        </w:rPr>
      </w:pPr>
      <w:r w:rsidRPr="00EF6743">
        <w:rPr>
          <w:b/>
          <w:bCs/>
          <w:i/>
          <w:iCs/>
          <w:u w:val="single"/>
        </w:rPr>
        <w:lastRenderedPageBreak/>
        <w:t>Improvement in Service or Lowering Cost to Consumers—TWC § 13.246(c)(8); 16 TAC §§ 24.227(e)(8), 24.239(</w:t>
      </w:r>
      <w:r w:rsidR="009C0227">
        <w:rPr>
          <w:b/>
          <w:bCs/>
          <w:i/>
          <w:iCs/>
          <w:u w:val="single"/>
        </w:rPr>
        <w:t>h</w:t>
      </w:r>
      <w:r w:rsidRPr="00EF6743">
        <w:rPr>
          <w:b/>
          <w:bCs/>
          <w:i/>
          <w:iCs/>
          <w:u w:val="single"/>
        </w:rPr>
        <w:t>)(5)(</w:t>
      </w:r>
      <w:r w:rsidR="009C0227">
        <w:rPr>
          <w:b/>
          <w:bCs/>
          <w:i/>
          <w:iCs/>
          <w:u w:val="single"/>
        </w:rPr>
        <w:t>H</w:t>
      </w:r>
      <w:r w:rsidRPr="00EF6743">
        <w:rPr>
          <w:b/>
          <w:bCs/>
          <w:i/>
          <w:iCs/>
          <w:u w:val="single"/>
        </w:rPr>
        <w:t xml:space="preserve">) </w:t>
      </w:r>
    </w:p>
    <w:p w14:paraId="1926692B" w14:textId="77777777" w:rsidR="00405589" w:rsidRPr="00EF6743" w:rsidRDefault="00405589" w:rsidP="00405589">
      <w:pPr>
        <w:keepNext/>
        <w:keepLines/>
        <w:widowControl w:val="0"/>
        <w:numPr>
          <w:ilvl w:val="0"/>
          <w:numId w:val="6"/>
        </w:numPr>
        <w:tabs>
          <w:tab w:val="left" w:pos="2239"/>
        </w:tabs>
        <w:spacing w:line="360" w:lineRule="auto"/>
        <w:jc w:val="both"/>
      </w:pPr>
      <w:bookmarkStart w:id="9" w:name="_Hlk61965139"/>
      <w:r w:rsidRPr="00EF6743">
        <w:t xml:space="preserve">The proposed transaction will improve service because the customers will benefit from public water systems that are professionally operated and maintained and capable of providing continuous and adequate service. </w:t>
      </w:r>
    </w:p>
    <w:p w14:paraId="719D5ACE" w14:textId="1359ECC0" w:rsidR="00405589" w:rsidRDefault="00405589" w:rsidP="00405589">
      <w:pPr>
        <w:keepNext/>
        <w:keepLines/>
        <w:widowControl w:val="0"/>
        <w:numPr>
          <w:ilvl w:val="0"/>
          <w:numId w:val="6"/>
        </w:numPr>
        <w:tabs>
          <w:tab w:val="left" w:pos="2239"/>
        </w:tabs>
        <w:spacing w:line="360" w:lineRule="auto"/>
        <w:jc w:val="both"/>
      </w:pPr>
      <w:r w:rsidRPr="00EF6743">
        <w:t xml:space="preserve">The rates charged to customers in the requested area subject to the transaction will not change </w:t>
      </w:r>
      <w:proofErr w:type="gramStart"/>
      <w:r w:rsidRPr="00EF6743">
        <w:t>as a result of</w:t>
      </w:r>
      <w:proofErr w:type="gramEnd"/>
      <w:r w:rsidRPr="00EF6743">
        <w:t xml:space="preserve"> the transaction.</w:t>
      </w:r>
    </w:p>
    <w:p w14:paraId="7BDC4BED" w14:textId="77777777" w:rsidR="00D8187C" w:rsidRPr="00EF6743" w:rsidRDefault="00D8187C" w:rsidP="000D6AC1">
      <w:pPr>
        <w:keepNext/>
        <w:keepLines/>
        <w:widowControl w:val="0"/>
        <w:tabs>
          <w:tab w:val="left" w:pos="2239"/>
        </w:tabs>
        <w:spacing w:line="360" w:lineRule="auto"/>
        <w:ind w:left="720"/>
        <w:jc w:val="both"/>
      </w:pPr>
    </w:p>
    <w:p w14:paraId="7F056D31" w14:textId="77777777" w:rsidR="00405589" w:rsidRPr="00EF6743" w:rsidRDefault="00405589" w:rsidP="00405589">
      <w:pPr>
        <w:keepNext/>
        <w:keepLines/>
        <w:widowControl w:val="0"/>
        <w:tabs>
          <w:tab w:val="left" w:pos="2239"/>
        </w:tabs>
        <w:spacing w:line="360" w:lineRule="auto"/>
        <w:jc w:val="both"/>
        <w:rPr>
          <w:b/>
          <w:bCs/>
          <w:i/>
          <w:iCs/>
          <w:u w:val="single"/>
        </w:rPr>
      </w:pPr>
      <w:r w:rsidRPr="00EF6743">
        <w:rPr>
          <w:b/>
          <w:bCs/>
          <w:i/>
          <w:iCs/>
          <w:u w:val="single"/>
        </w:rPr>
        <w:t>Regionalization or Consolidation—TWC § 13.241(d); 16 TAC § 24.227(b)</w:t>
      </w:r>
    </w:p>
    <w:p w14:paraId="0E3AF32E" w14:textId="77777777" w:rsidR="00405589" w:rsidRPr="00EF6743" w:rsidRDefault="00405589" w:rsidP="00405589">
      <w:pPr>
        <w:keepNext/>
        <w:keepLines/>
        <w:widowControl w:val="0"/>
        <w:numPr>
          <w:ilvl w:val="0"/>
          <w:numId w:val="6"/>
        </w:numPr>
        <w:tabs>
          <w:tab w:val="left" w:pos="2239"/>
        </w:tabs>
        <w:spacing w:line="360" w:lineRule="auto"/>
        <w:jc w:val="both"/>
      </w:pPr>
      <w:r w:rsidRPr="00EF6743">
        <w:t>Concerns of regionalization or consolidation do not apply because construction of a physically separate water system is not needed to serve the requested area.</w:t>
      </w:r>
    </w:p>
    <w:bookmarkEnd w:id="9"/>
    <w:p w14:paraId="068FE14A" w14:textId="77777777" w:rsidR="00405589" w:rsidRPr="00EF6743" w:rsidRDefault="00405589" w:rsidP="00405589">
      <w:pPr>
        <w:widowControl w:val="0"/>
        <w:tabs>
          <w:tab w:val="left" w:pos="2239"/>
        </w:tabs>
        <w:spacing w:line="360" w:lineRule="auto"/>
        <w:jc w:val="both"/>
      </w:pPr>
    </w:p>
    <w:p w14:paraId="58C2827D" w14:textId="77777777" w:rsidR="00405589" w:rsidRPr="00EF6743" w:rsidRDefault="00405589" w:rsidP="00405589">
      <w:pPr>
        <w:widowControl w:val="0"/>
        <w:numPr>
          <w:ilvl w:val="0"/>
          <w:numId w:val="15"/>
        </w:numPr>
        <w:tabs>
          <w:tab w:val="left" w:pos="5556"/>
        </w:tabs>
        <w:spacing w:line="360" w:lineRule="auto"/>
        <w:ind w:left="720" w:hanging="720"/>
        <w:jc w:val="center"/>
        <w:rPr>
          <w:b/>
        </w:rPr>
      </w:pPr>
      <w:r w:rsidRPr="00EF6743">
        <w:rPr>
          <w:b/>
        </w:rPr>
        <w:t>Conclusions</w:t>
      </w:r>
      <w:r w:rsidRPr="00EF6743">
        <w:rPr>
          <w:b/>
          <w:spacing w:val="30"/>
        </w:rPr>
        <w:t xml:space="preserve"> </w:t>
      </w:r>
      <w:r w:rsidRPr="00EF6743">
        <w:rPr>
          <w:b/>
        </w:rPr>
        <w:t>of</w:t>
      </w:r>
      <w:r w:rsidRPr="00EF6743">
        <w:rPr>
          <w:b/>
          <w:spacing w:val="5"/>
        </w:rPr>
        <w:t xml:space="preserve"> </w:t>
      </w:r>
      <w:r w:rsidRPr="00EF6743">
        <w:rPr>
          <w:b/>
        </w:rPr>
        <w:t>Law</w:t>
      </w:r>
    </w:p>
    <w:p w14:paraId="3914CE80" w14:textId="77777777" w:rsidR="00405589" w:rsidRPr="00EF6743" w:rsidRDefault="00405589" w:rsidP="00405589">
      <w:pPr>
        <w:spacing w:line="360" w:lineRule="auto"/>
        <w:ind w:left="720" w:hanging="720"/>
        <w:rPr>
          <w:szCs w:val="24"/>
        </w:rPr>
      </w:pPr>
      <w:r w:rsidRPr="00EF6743">
        <w:rPr>
          <w:szCs w:val="24"/>
        </w:rPr>
        <w:t>The Commission makes the following conclusions of law:</w:t>
      </w:r>
    </w:p>
    <w:p w14:paraId="6E42DD36" w14:textId="77777777" w:rsidR="00405589" w:rsidRPr="00EF6743" w:rsidRDefault="00405589" w:rsidP="00405589">
      <w:pPr>
        <w:numPr>
          <w:ilvl w:val="0"/>
          <w:numId w:val="26"/>
        </w:numPr>
        <w:spacing w:line="360" w:lineRule="auto"/>
        <w:contextualSpacing/>
        <w:jc w:val="both"/>
        <w:rPr>
          <w:szCs w:val="24"/>
        </w:rPr>
      </w:pPr>
      <w:r w:rsidRPr="00EF6743">
        <w:rPr>
          <w:szCs w:val="24"/>
        </w:rPr>
        <w:t>Notice of the application was provided in compliance with TWC §§ 13.246 and 13.301(a)(2), and 16 TAC § 24.239</w:t>
      </w:r>
    </w:p>
    <w:p w14:paraId="162D6338" w14:textId="77777777" w:rsidR="00405589" w:rsidRPr="00EF6743" w:rsidRDefault="00405589" w:rsidP="00405589">
      <w:pPr>
        <w:numPr>
          <w:ilvl w:val="0"/>
          <w:numId w:val="26"/>
        </w:numPr>
        <w:spacing w:line="360" w:lineRule="auto"/>
        <w:contextualSpacing/>
        <w:jc w:val="both"/>
        <w:rPr>
          <w:szCs w:val="24"/>
        </w:rPr>
      </w:pPr>
      <w:r w:rsidRPr="00EF6743">
        <w:rPr>
          <w:szCs w:val="24"/>
        </w:rPr>
        <w:t xml:space="preserve">After consideration of the factors in TWC § 13.246(c), Undine has demonstrated adequate financial, managerial, and technical capability to provide adequate and continuous service to the requested area. TWC § 13.301(b). </w:t>
      </w:r>
    </w:p>
    <w:p w14:paraId="664425E5" w14:textId="32F68C8A" w:rsidR="00405589" w:rsidRDefault="00405589" w:rsidP="00405589">
      <w:pPr>
        <w:numPr>
          <w:ilvl w:val="0"/>
          <w:numId w:val="26"/>
        </w:numPr>
        <w:spacing w:line="360" w:lineRule="auto"/>
        <w:contextualSpacing/>
        <w:jc w:val="both"/>
        <w:rPr>
          <w:szCs w:val="24"/>
        </w:rPr>
      </w:pPr>
      <w:r w:rsidRPr="00EF6743">
        <w:rPr>
          <w:szCs w:val="24"/>
        </w:rPr>
        <w:t xml:space="preserve">Undine and </w:t>
      </w:r>
      <w:proofErr w:type="spellStart"/>
      <w:r w:rsidRPr="00EF6743">
        <w:rPr>
          <w:szCs w:val="24"/>
        </w:rPr>
        <w:t>Nerro</w:t>
      </w:r>
      <w:proofErr w:type="spellEnd"/>
      <w:r w:rsidRPr="00EF6743">
        <w:rPr>
          <w:szCs w:val="24"/>
        </w:rPr>
        <w:t xml:space="preserve"> have demonstrated that the sale and transfer of the facilities and service area held under water CCN number </w:t>
      </w:r>
      <w:r w:rsidR="00473A19">
        <w:rPr>
          <w:szCs w:val="24"/>
        </w:rPr>
        <w:t>12252</w:t>
      </w:r>
      <w:r w:rsidRPr="00EF6743">
        <w:rPr>
          <w:szCs w:val="24"/>
        </w:rPr>
        <w:t xml:space="preserve"> from </w:t>
      </w:r>
      <w:proofErr w:type="spellStart"/>
      <w:r w:rsidRPr="00EF6743">
        <w:rPr>
          <w:szCs w:val="24"/>
        </w:rPr>
        <w:t>Nerro</w:t>
      </w:r>
      <w:proofErr w:type="spellEnd"/>
      <w:r w:rsidRPr="00EF6743">
        <w:rPr>
          <w:szCs w:val="24"/>
        </w:rPr>
        <w:t xml:space="preserve"> to Undine under water CCN number </w:t>
      </w:r>
      <w:r w:rsidR="00473A19">
        <w:rPr>
          <w:szCs w:val="24"/>
        </w:rPr>
        <w:t>13260</w:t>
      </w:r>
      <w:r w:rsidRPr="00EF6743">
        <w:rPr>
          <w:szCs w:val="24"/>
        </w:rPr>
        <w:t xml:space="preserve"> is necessary for the service, accommodation, convenience, and safety of the public. TWC § 13.301(d) and (e).</w:t>
      </w:r>
    </w:p>
    <w:p w14:paraId="377A5CEE" w14:textId="3D40EDA1" w:rsidR="00473A19" w:rsidRPr="00EF6743" w:rsidRDefault="00473A19" w:rsidP="00405589">
      <w:pPr>
        <w:numPr>
          <w:ilvl w:val="0"/>
          <w:numId w:val="26"/>
        </w:numPr>
        <w:spacing w:line="360" w:lineRule="auto"/>
        <w:contextualSpacing/>
        <w:jc w:val="both"/>
        <w:rPr>
          <w:szCs w:val="24"/>
        </w:rPr>
      </w:pPr>
      <w:r>
        <w:rPr>
          <w:szCs w:val="24"/>
        </w:rPr>
        <w:t xml:space="preserve">Undine has demonstrated that the transfer of additional area and decertification of a portion of H C M U D water CCN number 19952 is necessary for the service, accommodation, </w:t>
      </w:r>
      <w:proofErr w:type="gramStart"/>
      <w:r>
        <w:rPr>
          <w:szCs w:val="24"/>
        </w:rPr>
        <w:t>convenience</w:t>
      </w:r>
      <w:proofErr w:type="gramEnd"/>
      <w:r>
        <w:rPr>
          <w:szCs w:val="24"/>
        </w:rPr>
        <w:t xml:space="preserve"> and safety of the public.  TWC </w:t>
      </w:r>
      <w:r w:rsidRPr="00EF6743">
        <w:rPr>
          <w:szCs w:val="24"/>
        </w:rPr>
        <w:t>§§</w:t>
      </w:r>
      <w:r>
        <w:rPr>
          <w:szCs w:val="24"/>
        </w:rPr>
        <w:t xml:space="preserve"> 13.242 to 13.250 and 16 TA</w:t>
      </w:r>
      <w:r w:rsidR="00203077">
        <w:rPr>
          <w:szCs w:val="24"/>
        </w:rPr>
        <w:t>C</w:t>
      </w:r>
      <w:r>
        <w:rPr>
          <w:szCs w:val="24"/>
        </w:rPr>
        <w:t xml:space="preserve"> </w:t>
      </w:r>
      <w:r w:rsidRPr="00EF6743">
        <w:rPr>
          <w:szCs w:val="24"/>
        </w:rPr>
        <w:t>§§</w:t>
      </w:r>
      <w:r>
        <w:rPr>
          <w:szCs w:val="24"/>
        </w:rPr>
        <w:t xml:space="preserve"> 24.225 to 24.237.</w:t>
      </w:r>
    </w:p>
    <w:p w14:paraId="5F6EB820" w14:textId="77777777" w:rsidR="00405589" w:rsidRPr="00EF6743" w:rsidRDefault="00405589" w:rsidP="00405589">
      <w:pPr>
        <w:spacing w:line="360" w:lineRule="auto"/>
        <w:ind w:left="720" w:hanging="720"/>
        <w:rPr>
          <w:szCs w:val="24"/>
        </w:rPr>
      </w:pPr>
    </w:p>
    <w:p w14:paraId="359AA015" w14:textId="77777777" w:rsidR="00405589" w:rsidRPr="00EF6743" w:rsidRDefault="00405589" w:rsidP="00405589">
      <w:pPr>
        <w:widowControl w:val="0"/>
        <w:numPr>
          <w:ilvl w:val="0"/>
          <w:numId w:val="15"/>
        </w:numPr>
        <w:tabs>
          <w:tab w:val="left" w:pos="5322"/>
        </w:tabs>
        <w:spacing w:line="360" w:lineRule="auto"/>
        <w:ind w:left="720" w:hanging="720"/>
        <w:jc w:val="center"/>
        <w:rPr>
          <w:b/>
        </w:rPr>
      </w:pPr>
      <w:r w:rsidRPr="00EF6743">
        <w:rPr>
          <w:b/>
          <w:w w:val="105"/>
        </w:rPr>
        <w:t>Ordering</w:t>
      </w:r>
      <w:r w:rsidRPr="00EF6743">
        <w:rPr>
          <w:b/>
          <w:spacing w:val="48"/>
          <w:w w:val="105"/>
        </w:rPr>
        <w:t xml:space="preserve"> </w:t>
      </w:r>
      <w:r w:rsidRPr="00EF6743">
        <w:rPr>
          <w:b/>
          <w:w w:val="105"/>
        </w:rPr>
        <w:t>Paragraphs</w:t>
      </w:r>
    </w:p>
    <w:p w14:paraId="07FC1428" w14:textId="77777777" w:rsidR="00405589" w:rsidRPr="00EF6743" w:rsidRDefault="00405589" w:rsidP="00405589">
      <w:pPr>
        <w:spacing w:line="360" w:lineRule="auto"/>
        <w:ind w:firstLine="720"/>
        <w:jc w:val="both"/>
      </w:pPr>
      <w:r w:rsidRPr="00EF6743">
        <w:t>In</w:t>
      </w:r>
      <w:r w:rsidRPr="00EF6743">
        <w:rPr>
          <w:spacing w:val="4"/>
        </w:rPr>
        <w:t xml:space="preserve"> </w:t>
      </w:r>
      <w:r w:rsidRPr="00EF6743">
        <w:t>accordance</w:t>
      </w:r>
      <w:r w:rsidRPr="00EF6743">
        <w:rPr>
          <w:spacing w:val="15"/>
        </w:rPr>
        <w:t xml:space="preserve"> </w:t>
      </w:r>
      <w:r w:rsidRPr="00EF6743">
        <w:t>with</w:t>
      </w:r>
      <w:r w:rsidRPr="00EF6743">
        <w:rPr>
          <w:spacing w:val="6"/>
        </w:rPr>
        <w:t xml:space="preserve"> </w:t>
      </w:r>
      <w:r w:rsidRPr="00EF6743">
        <w:t>these</w:t>
      </w:r>
      <w:r w:rsidRPr="00EF6743">
        <w:rPr>
          <w:spacing w:val="7"/>
        </w:rPr>
        <w:t xml:space="preserve"> </w:t>
      </w:r>
      <w:r w:rsidRPr="00EF6743">
        <w:t>findings</w:t>
      </w:r>
      <w:r w:rsidRPr="00EF6743">
        <w:rPr>
          <w:spacing w:val="11"/>
        </w:rPr>
        <w:t xml:space="preserve"> </w:t>
      </w:r>
      <w:r w:rsidRPr="00EF6743">
        <w:t>of</w:t>
      </w:r>
      <w:r w:rsidRPr="00EF6743">
        <w:rPr>
          <w:spacing w:val="1"/>
        </w:rPr>
        <w:t xml:space="preserve"> </w:t>
      </w:r>
      <w:r w:rsidRPr="00EF6743">
        <w:t>fact</w:t>
      </w:r>
      <w:r w:rsidRPr="00EF6743">
        <w:rPr>
          <w:spacing w:val="4"/>
        </w:rPr>
        <w:t xml:space="preserve"> </w:t>
      </w:r>
      <w:r w:rsidRPr="00EF6743">
        <w:t>and</w:t>
      </w:r>
      <w:r w:rsidRPr="00EF6743">
        <w:rPr>
          <w:spacing w:val="6"/>
        </w:rPr>
        <w:t xml:space="preserve"> </w:t>
      </w:r>
      <w:r w:rsidRPr="00EF6743">
        <w:t>conclusions</w:t>
      </w:r>
      <w:r w:rsidRPr="00EF6743">
        <w:rPr>
          <w:spacing w:val="17"/>
        </w:rPr>
        <w:t xml:space="preserve"> </w:t>
      </w:r>
      <w:r w:rsidRPr="00EF6743">
        <w:t>of law, the</w:t>
      </w:r>
      <w:r w:rsidRPr="00EF6743">
        <w:rPr>
          <w:spacing w:val="3"/>
        </w:rPr>
        <w:t xml:space="preserve"> </w:t>
      </w:r>
      <w:r w:rsidRPr="00EF6743">
        <w:t>Commission issues the following orders.</w:t>
      </w:r>
    </w:p>
    <w:p w14:paraId="6C9E03CB" w14:textId="0956B7F3" w:rsidR="00405589" w:rsidRDefault="00405589" w:rsidP="00405589">
      <w:pPr>
        <w:widowControl w:val="0"/>
        <w:numPr>
          <w:ilvl w:val="0"/>
          <w:numId w:val="25"/>
        </w:numPr>
        <w:tabs>
          <w:tab w:val="left" w:pos="2369"/>
        </w:tabs>
        <w:spacing w:line="360" w:lineRule="auto"/>
        <w:contextualSpacing/>
        <w:jc w:val="both"/>
        <w:rPr>
          <w:szCs w:val="24"/>
        </w:rPr>
      </w:pPr>
      <w:r w:rsidRPr="00EF6743">
        <w:rPr>
          <w:szCs w:val="24"/>
        </w:rPr>
        <w:lastRenderedPageBreak/>
        <w:t xml:space="preserve">The sale is approved and the transaction between Undine and </w:t>
      </w:r>
      <w:proofErr w:type="spellStart"/>
      <w:r w:rsidRPr="00EF6743">
        <w:rPr>
          <w:szCs w:val="24"/>
        </w:rPr>
        <w:t>Nerro</w:t>
      </w:r>
      <w:proofErr w:type="spellEnd"/>
      <w:r w:rsidRPr="00EF6743">
        <w:rPr>
          <w:szCs w:val="24"/>
        </w:rPr>
        <w:t xml:space="preserve"> may proceed and be consummated.</w:t>
      </w:r>
    </w:p>
    <w:p w14:paraId="5EDB98E7" w14:textId="62DA1E0C" w:rsidR="00473A19" w:rsidRPr="00EF6743" w:rsidRDefault="00473A19" w:rsidP="00405589">
      <w:pPr>
        <w:widowControl w:val="0"/>
        <w:numPr>
          <w:ilvl w:val="0"/>
          <w:numId w:val="25"/>
        </w:numPr>
        <w:tabs>
          <w:tab w:val="left" w:pos="2369"/>
        </w:tabs>
        <w:spacing w:line="360" w:lineRule="auto"/>
        <w:contextualSpacing/>
        <w:jc w:val="both"/>
        <w:rPr>
          <w:szCs w:val="24"/>
        </w:rPr>
      </w:pPr>
      <w:r>
        <w:rPr>
          <w:szCs w:val="24"/>
        </w:rPr>
        <w:t>The additional area and decertification of a portion of H C M U D water CCN may proceed and be consummated.</w:t>
      </w:r>
    </w:p>
    <w:p w14:paraId="0504649B" w14:textId="64BFA260" w:rsidR="00405589" w:rsidRPr="00EF6743" w:rsidRDefault="00405589" w:rsidP="00405589">
      <w:pPr>
        <w:widowControl w:val="0"/>
        <w:numPr>
          <w:ilvl w:val="0"/>
          <w:numId w:val="25"/>
        </w:numPr>
        <w:tabs>
          <w:tab w:val="left" w:pos="2369"/>
        </w:tabs>
        <w:spacing w:line="360" w:lineRule="auto"/>
        <w:contextualSpacing/>
        <w:jc w:val="both"/>
        <w:rPr>
          <w:szCs w:val="24"/>
        </w:rPr>
      </w:pPr>
      <w:r w:rsidRPr="00EF6743">
        <w:rPr>
          <w:szCs w:val="24"/>
        </w:rPr>
        <w:t>As soon as possible after the effective date of the transaction, but not later than 30 days after the effective date, the applicants must file proof that the transaction has been consummated and customer deposits, if any, have been addressed.</w:t>
      </w:r>
    </w:p>
    <w:p w14:paraId="14944A7B" w14:textId="77777777" w:rsidR="00405589" w:rsidRPr="00EF6743" w:rsidRDefault="00405589" w:rsidP="00405589">
      <w:pPr>
        <w:widowControl w:val="0"/>
        <w:numPr>
          <w:ilvl w:val="0"/>
          <w:numId w:val="25"/>
        </w:numPr>
        <w:tabs>
          <w:tab w:val="left" w:pos="2369"/>
        </w:tabs>
        <w:spacing w:line="360" w:lineRule="auto"/>
        <w:contextualSpacing/>
        <w:jc w:val="both"/>
        <w:rPr>
          <w:szCs w:val="24"/>
        </w:rPr>
      </w:pPr>
      <w:r w:rsidRPr="00EF6743">
        <w:rPr>
          <w:szCs w:val="24"/>
        </w:rPr>
        <w:t>The applicants have 180 days to complete the transaction.</w:t>
      </w:r>
    </w:p>
    <w:p w14:paraId="17F9FEB1" w14:textId="77777777" w:rsidR="00405589" w:rsidRPr="00EF6743" w:rsidRDefault="00405589" w:rsidP="00405589">
      <w:pPr>
        <w:widowControl w:val="0"/>
        <w:numPr>
          <w:ilvl w:val="0"/>
          <w:numId w:val="25"/>
        </w:numPr>
        <w:tabs>
          <w:tab w:val="left" w:pos="2369"/>
        </w:tabs>
        <w:spacing w:line="360" w:lineRule="auto"/>
        <w:contextualSpacing/>
        <w:jc w:val="both"/>
        <w:rPr>
          <w:szCs w:val="24"/>
        </w:rPr>
      </w:pPr>
      <w:r w:rsidRPr="00EF6743">
        <w:rPr>
          <w:szCs w:val="24"/>
        </w:rPr>
        <w:t xml:space="preserve">Under 16 TAC § 24.239(m), if the transaction is not consummated within this 180-day period, or an extension is not granted, this approval is void and the applicants will have to reapply for approval. </w:t>
      </w:r>
    </w:p>
    <w:p w14:paraId="6CAC9401" w14:textId="7B7A755F" w:rsidR="00405589" w:rsidRDefault="00405589" w:rsidP="00405589">
      <w:pPr>
        <w:widowControl w:val="0"/>
        <w:numPr>
          <w:ilvl w:val="0"/>
          <w:numId w:val="25"/>
        </w:numPr>
        <w:tabs>
          <w:tab w:val="left" w:pos="2369"/>
        </w:tabs>
        <w:spacing w:line="360" w:lineRule="auto"/>
        <w:contextualSpacing/>
        <w:jc w:val="both"/>
        <w:rPr>
          <w:szCs w:val="24"/>
        </w:rPr>
      </w:pPr>
      <w:r w:rsidRPr="00EF6743">
        <w:rPr>
          <w:szCs w:val="24"/>
        </w:rPr>
        <w:t xml:space="preserve">The applicants are advised that the service area under water CCN number </w:t>
      </w:r>
      <w:r w:rsidR="00473A19">
        <w:rPr>
          <w:szCs w:val="24"/>
        </w:rPr>
        <w:t>12252</w:t>
      </w:r>
      <w:r w:rsidRPr="00EF6743">
        <w:rPr>
          <w:szCs w:val="24"/>
        </w:rPr>
        <w:t xml:space="preserve">, and the corresponding facilities, will be held by </w:t>
      </w:r>
      <w:proofErr w:type="spellStart"/>
      <w:r w:rsidRPr="00EF6743">
        <w:rPr>
          <w:szCs w:val="24"/>
        </w:rPr>
        <w:t>Nerro</w:t>
      </w:r>
      <w:proofErr w:type="spellEnd"/>
      <w:r w:rsidRPr="00EF6743">
        <w:rPr>
          <w:szCs w:val="24"/>
        </w:rPr>
        <w:t xml:space="preserve"> until the sale and transfer transaction is complete in accordance with Commission rules.</w:t>
      </w:r>
    </w:p>
    <w:p w14:paraId="23F5B95F" w14:textId="0299C700" w:rsidR="00473A19" w:rsidRPr="00EF6743" w:rsidRDefault="00473A19" w:rsidP="00405589">
      <w:pPr>
        <w:widowControl w:val="0"/>
        <w:numPr>
          <w:ilvl w:val="0"/>
          <w:numId w:val="25"/>
        </w:numPr>
        <w:tabs>
          <w:tab w:val="left" w:pos="2369"/>
        </w:tabs>
        <w:spacing w:line="360" w:lineRule="auto"/>
        <w:contextualSpacing/>
        <w:jc w:val="both"/>
        <w:rPr>
          <w:szCs w:val="24"/>
        </w:rPr>
      </w:pPr>
      <w:r>
        <w:rPr>
          <w:szCs w:val="24"/>
        </w:rPr>
        <w:t>Undine is advised that the service area under H C M U D water CCN 11952 will be held by H C M U D until the transfer transaction is complete in accordance with Commission rules.</w:t>
      </w:r>
    </w:p>
    <w:p w14:paraId="33B6E40C" w14:textId="77777777" w:rsidR="00405589" w:rsidRPr="00EF6743" w:rsidRDefault="00405589" w:rsidP="00405589">
      <w:pPr>
        <w:widowControl w:val="0"/>
        <w:numPr>
          <w:ilvl w:val="0"/>
          <w:numId w:val="25"/>
        </w:numPr>
        <w:tabs>
          <w:tab w:val="left" w:pos="2369"/>
        </w:tabs>
        <w:spacing w:line="360" w:lineRule="auto"/>
        <w:contextualSpacing/>
        <w:jc w:val="both"/>
        <w:rPr>
          <w:szCs w:val="24"/>
        </w:rPr>
      </w:pPr>
      <w:proofErr w:type="gramStart"/>
      <w:r w:rsidRPr="00EF6743">
        <w:rPr>
          <w:szCs w:val="24"/>
        </w:rPr>
        <w:t>In an effort to</w:t>
      </w:r>
      <w:proofErr w:type="gramEnd"/>
      <w:r w:rsidRPr="00EF6743">
        <w:rPr>
          <w:szCs w:val="24"/>
        </w:rPr>
        <w:t xml:space="preserve"> finalize this case as soon as possible, the applicants must file monthly updates regarding the status of the closing and submit documents evidencing that the transaction was consummated. </w:t>
      </w:r>
    </w:p>
    <w:p w14:paraId="0A57799A" w14:textId="7F422674" w:rsidR="00405589" w:rsidRPr="00405589" w:rsidRDefault="00405589" w:rsidP="00405589">
      <w:pPr>
        <w:widowControl w:val="0"/>
        <w:numPr>
          <w:ilvl w:val="0"/>
          <w:numId w:val="25"/>
        </w:numPr>
        <w:tabs>
          <w:tab w:val="left" w:pos="2369"/>
        </w:tabs>
        <w:spacing w:line="360" w:lineRule="auto"/>
        <w:contextualSpacing/>
        <w:jc w:val="both"/>
        <w:rPr>
          <w:szCs w:val="24"/>
        </w:rPr>
      </w:pPr>
      <w:r w:rsidRPr="00405589">
        <w:rPr>
          <w:szCs w:val="24"/>
        </w:rPr>
        <w:t>Within 15 days following the filing of the applicants</w:t>
      </w:r>
      <w:r w:rsidR="00473A19">
        <w:rPr>
          <w:szCs w:val="24"/>
        </w:rPr>
        <w:t>’</w:t>
      </w:r>
      <w:r w:rsidRPr="00405589">
        <w:rPr>
          <w:szCs w:val="24"/>
        </w:rPr>
        <w:t xml:space="preserve"> proof that the transaction has been consummated and customer deposits, if any, have been addressed, Commission Staff must file a recommendation regarding the sufficiency of the documents and propose a schedule for continued processing of this docket</w:t>
      </w:r>
    </w:p>
    <w:p w14:paraId="58E0C93C" w14:textId="77777777" w:rsidR="00405589" w:rsidRPr="00405589" w:rsidRDefault="00405589" w:rsidP="00405589">
      <w:pPr>
        <w:widowControl w:val="0"/>
        <w:tabs>
          <w:tab w:val="left" w:pos="2369"/>
        </w:tabs>
        <w:spacing w:line="360" w:lineRule="auto"/>
        <w:jc w:val="both"/>
        <w:rPr>
          <w:w w:val="95"/>
        </w:rPr>
      </w:pPr>
    </w:p>
    <w:p w14:paraId="4294D6CB" w14:textId="77777777" w:rsidR="00405589" w:rsidRPr="00405589" w:rsidRDefault="00405589" w:rsidP="00405589">
      <w:pPr>
        <w:spacing w:line="360" w:lineRule="auto"/>
        <w:ind w:firstLine="720"/>
        <w:jc w:val="both"/>
        <w:rPr>
          <w:b/>
          <w:snapToGrid w:val="0"/>
          <w:szCs w:val="24"/>
        </w:rPr>
      </w:pPr>
      <w:r w:rsidRPr="00405589">
        <w:rPr>
          <w:b/>
          <w:snapToGrid w:val="0"/>
          <w:szCs w:val="24"/>
        </w:rPr>
        <w:t xml:space="preserve">SIGNED AT AUSTIN, TEXAS, on the ___________ day of _________, 2021. </w:t>
      </w:r>
    </w:p>
    <w:p w14:paraId="6300F4F9" w14:textId="77777777" w:rsidR="00405589" w:rsidRPr="00405589" w:rsidRDefault="00405589" w:rsidP="00405589">
      <w:pPr>
        <w:spacing w:line="360" w:lineRule="auto"/>
        <w:ind w:left="720" w:hanging="720"/>
        <w:jc w:val="both"/>
        <w:rPr>
          <w:b/>
          <w:snapToGrid w:val="0"/>
        </w:rPr>
      </w:pPr>
    </w:p>
    <w:p w14:paraId="36C2DC62" w14:textId="77777777" w:rsidR="00405589" w:rsidRPr="00405589" w:rsidRDefault="00405589" w:rsidP="00405589">
      <w:pPr>
        <w:spacing w:line="360" w:lineRule="auto"/>
        <w:ind w:left="720" w:hanging="720"/>
        <w:jc w:val="both"/>
        <w:rPr>
          <w:b/>
          <w:snapToGrid w:val="0"/>
        </w:rPr>
      </w:pPr>
      <w:r w:rsidRPr="00405589">
        <w:rPr>
          <w:b/>
          <w:snapToGrid w:val="0"/>
        </w:rPr>
        <w:tab/>
      </w:r>
      <w:r w:rsidRPr="00405589">
        <w:rPr>
          <w:b/>
          <w:snapToGrid w:val="0"/>
        </w:rPr>
        <w:tab/>
      </w:r>
      <w:r w:rsidRPr="00405589">
        <w:rPr>
          <w:b/>
          <w:snapToGrid w:val="0"/>
        </w:rPr>
        <w:tab/>
      </w:r>
      <w:r w:rsidRPr="00405589">
        <w:rPr>
          <w:b/>
          <w:snapToGrid w:val="0"/>
        </w:rPr>
        <w:tab/>
      </w:r>
      <w:r w:rsidRPr="00405589">
        <w:rPr>
          <w:b/>
          <w:snapToGrid w:val="0"/>
        </w:rPr>
        <w:tab/>
      </w:r>
      <w:r w:rsidRPr="00405589">
        <w:rPr>
          <w:b/>
          <w:snapToGrid w:val="0"/>
        </w:rPr>
        <w:tab/>
        <w:t>PUBLIC UTILITY COMMISSION OF TEXAS</w:t>
      </w:r>
    </w:p>
    <w:p w14:paraId="6C8D72F7" w14:textId="77777777" w:rsidR="00405589" w:rsidRPr="00405589" w:rsidRDefault="00405589" w:rsidP="00405589">
      <w:pPr>
        <w:spacing w:line="360" w:lineRule="auto"/>
        <w:ind w:left="720" w:hanging="720"/>
        <w:jc w:val="both"/>
        <w:rPr>
          <w:b/>
          <w:snapToGrid w:val="0"/>
        </w:rPr>
      </w:pPr>
      <w:r w:rsidRPr="00405589">
        <w:rPr>
          <w:b/>
          <w:snapToGrid w:val="0"/>
        </w:rPr>
        <w:tab/>
      </w:r>
      <w:r w:rsidRPr="00405589">
        <w:rPr>
          <w:b/>
          <w:snapToGrid w:val="0"/>
        </w:rPr>
        <w:tab/>
      </w:r>
      <w:r w:rsidRPr="00405589">
        <w:rPr>
          <w:b/>
          <w:snapToGrid w:val="0"/>
        </w:rPr>
        <w:tab/>
      </w:r>
      <w:r w:rsidRPr="00405589">
        <w:rPr>
          <w:b/>
          <w:snapToGrid w:val="0"/>
        </w:rPr>
        <w:tab/>
      </w:r>
      <w:r w:rsidRPr="00405589">
        <w:rPr>
          <w:b/>
          <w:snapToGrid w:val="0"/>
        </w:rPr>
        <w:tab/>
      </w:r>
      <w:r w:rsidRPr="00405589">
        <w:rPr>
          <w:b/>
          <w:snapToGrid w:val="0"/>
        </w:rPr>
        <w:tab/>
      </w:r>
    </w:p>
    <w:p w14:paraId="098065FE" w14:textId="77777777" w:rsidR="00405589" w:rsidRPr="00405589" w:rsidRDefault="00405589" w:rsidP="00405589">
      <w:pPr>
        <w:ind w:left="720" w:hanging="720"/>
        <w:jc w:val="both"/>
        <w:rPr>
          <w:snapToGrid w:val="0"/>
          <w:u w:val="single"/>
        </w:rPr>
      </w:pPr>
      <w:r w:rsidRPr="00405589">
        <w:rPr>
          <w:b/>
          <w:snapToGrid w:val="0"/>
        </w:rPr>
        <w:tab/>
      </w:r>
      <w:r w:rsidRPr="00405589">
        <w:rPr>
          <w:b/>
          <w:snapToGrid w:val="0"/>
        </w:rPr>
        <w:tab/>
      </w:r>
      <w:r w:rsidRPr="00405589">
        <w:rPr>
          <w:b/>
          <w:snapToGrid w:val="0"/>
        </w:rPr>
        <w:tab/>
      </w:r>
      <w:r w:rsidRPr="00405589">
        <w:rPr>
          <w:b/>
          <w:snapToGrid w:val="0"/>
        </w:rPr>
        <w:tab/>
      </w:r>
      <w:r w:rsidRPr="00405589">
        <w:rPr>
          <w:b/>
          <w:snapToGrid w:val="0"/>
        </w:rPr>
        <w:tab/>
      </w:r>
      <w:r w:rsidRPr="00405589">
        <w:rPr>
          <w:b/>
          <w:snapToGrid w:val="0"/>
        </w:rPr>
        <w:tab/>
      </w:r>
      <w:r w:rsidRPr="00405589">
        <w:rPr>
          <w:snapToGrid w:val="0"/>
          <w:u w:val="single"/>
        </w:rPr>
        <w:tab/>
      </w:r>
      <w:r w:rsidRPr="00405589">
        <w:rPr>
          <w:snapToGrid w:val="0"/>
          <w:u w:val="single"/>
        </w:rPr>
        <w:tab/>
      </w:r>
      <w:r w:rsidRPr="00405589">
        <w:rPr>
          <w:snapToGrid w:val="0"/>
          <w:u w:val="single"/>
        </w:rPr>
        <w:tab/>
      </w:r>
      <w:r w:rsidRPr="00405589">
        <w:rPr>
          <w:snapToGrid w:val="0"/>
          <w:u w:val="single"/>
        </w:rPr>
        <w:tab/>
      </w:r>
      <w:r w:rsidRPr="00405589">
        <w:rPr>
          <w:snapToGrid w:val="0"/>
          <w:u w:val="single"/>
        </w:rPr>
        <w:tab/>
      </w:r>
      <w:r w:rsidRPr="00405589">
        <w:rPr>
          <w:snapToGrid w:val="0"/>
          <w:u w:val="single"/>
        </w:rPr>
        <w:tab/>
      </w:r>
      <w:r w:rsidRPr="00405589">
        <w:rPr>
          <w:snapToGrid w:val="0"/>
          <w:u w:val="single"/>
        </w:rPr>
        <w:tab/>
      </w:r>
    </w:p>
    <w:p w14:paraId="433FB3FE" w14:textId="13075FD2" w:rsidR="00CA0F6F" w:rsidRDefault="00405589" w:rsidP="00405589">
      <w:pPr>
        <w:ind w:left="3600" w:firstLine="720"/>
        <w:jc w:val="both"/>
        <w:rPr>
          <w:b/>
          <w:snapToGrid w:val="0"/>
        </w:rPr>
      </w:pPr>
      <w:r w:rsidRPr="00405589">
        <w:rPr>
          <w:b/>
          <w:snapToGrid w:val="0"/>
        </w:rPr>
        <w:t>ADMINISTRATIVE LAW JUDGE</w:t>
      </w:r>
    </w:p>
    <w:sectPr w:rsidR="00CA0F6F" w:rsidSect="00405589">
      <w:footerReference w:type="even" r:id="rId9"/>
      <w:footerReference w:type="default" r:id="rId10"/>
      <w:footerReference w:type="first" r:id="rId11"/>
      <w:pgSz w:w="12240" w:h="15840" w:code="1"/>
      <w:pgMar w:top="1440" w:right="1440" w:bottom="1440" w:left="1440" w:header="64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B2C8D" w14:textId="77777777" w:rsidR="00511F1D" w:rsidRDefault="00511F1D">
      <w:r>
        <w:separator/>
      </w:r>
    </w:p>
  </w:endnote>
  <w:endnote w:type="continuationSeparator" w:id="0">
    <w:p w14:paraId="35DFE0BA" w14:textId="77777777" w:rsidR="00511F1D" w:rsidRDefault="00511F1D">
      <w:r>
        <w:continuationSeparator/>
      </w:r>
    </w:p>
  </w:endnote>
  <w:endnote w:type="continuationNotice" w:id="1">
    <w:p w14:paraId="3967E41C" w14:textId="77777777" w:rsidR="00511F1D" w:rsidRDefault="00511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BC00D" w14:textId="57AF590C" w:rsidR="003340B0" w:rsidRDefault="00DC1C7D" w:rsidP="00B90130">
    <w:pPr>
      <w:pStyle w:val="Footer"/>
    </w:pPr>
    <w:r>
      <w:fldChar w:fldCharType="begin"/>
    </w:r>
    <w:r>
      <w:instrText xml:space="preserve"> DOCVARIABLE RBRO_EASYID_VALUE \* MERGEFORMAT </w:instrText>
    </w:r>
    <w:r>
      <w:fldChar w:fldCharType="separate"/>
    </w:r>
    <w:r w:rsidR="00B90130" w:rsidRPr="00B90130">
      <w:rPr>
        <w:rStyle w:val="EasyID"/>
      </w:rPr>
      <w:t>3342527.1</w:t>
    </w:r>
    <w:r>
      <w:rPr>
        <w:rStyle w:val="EasyI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6C71E" w14:textId="5B58F4E6" w:rsidR="003340B0" w:rsidRDefault="003340B0" w:rsidP="00405589">
    <w:pPr>
      <w:pStyle w:val="Footer"/>
      <w:jc w:val="center"/>
      <w:rPr>
        <w:noProof/>
      </w:rPr>
    </w:pPr>
    <w:r>
      <w:fldChar w:fldCharType="begin"/>
    </w:r>
    <w:r>
      <w:instrText xml:space="preserve"> PAGE   \* MERGEFORMAT </w:instrText>
    </w:r>
    <w:r>
      <w:fldChar w:fldCharType="separate"/>
    </w:r>
    <w:r>
      <w:rPr>
        <w:noProof/>
      </w:rPr>
      <w:t>1</w:t>
    </w:r>
    <w:r>
      <w:rPr>
        <w:noProof/>
      </w:rPr>
      <w:fldChar w:fldCharType="end"/>
    </w:r>
  </w:p>
  <w:p w14:paraId="71F7B93E" w14:textId="0BCD5E30" w:rsidR="003340B0" w:rsidRDefault="00DC1C7D" w:rsidP="00B90130">
    <w:pPr>
      <w:pStyle w:val="Footer"/>
    </w:pPr>
    <w:r>
      <w:fldChar w:fldCharType="begin"/>
    </w:r>
    <w:r>
      <w:instrText xml:space="preserve"> DOCVARIABLE RBRO_EASYID_VALUE \* MERGEFORMAT </w:instrText>
    </w:r>
    <w:r>
      <w:fldChar w:fldCharType="separate"/>
    </w:r>
    <w:r w:rsidR="00B90130" w:rsidRPr="00B90130">
      <w:rPr>
        <w:rStyle w:val="EasyID"/>
      </w:rPr>
      <w:t>3342527.1</w:t>
    </w:r>
    <w:r>
      <w:rPr>
        <w:rStyle w:val="EasyID"/>
      </w:rPr>
      <w:fldChar w:fldCharType="end"/>
    </w:r>
  </w:p>
  <w:p w14:paraId="7EB7F324" w14:textId="77777777" w:rsidR="003340B0" w:rsidRDefault="003340B0" w:rsidP="004055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C4D24" w14:textId="586B2FAF" w:rsidR="003340B0" w:rsidRDefault="00DC1C7D" w:rsidP="00B90130">
    <w:pPr>
      <w:pStyle w:val="Footer"/>
    </w:pPr>
    <w:r>
      <w:fldChar w:fldCharType="begin"/>
    </w:r>
    <w:r>
      <w:instrText xml:space="preserve"> DOCVARIABLE RBRO_EASYID_VALUE \* MERGEFORMAT </w:instrText>
    </w:r>
    <w:r>
      <w:fldChar w:fldCharType="separate"/>
    </w:r>
    <w:r w:rsidR="00B90130" w:rsidRPr="00B90130">
      <w:rPr>
        <w:rStyle w:val="EasyID"/>
      </w:rPr>
      <w:t>3342527.1</w:t>
    </w:r>
    <w:r>
      <w:rPr>
        <w:rStyle w:val="Easy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29A4F" w14:textId="77777777" w:rsidR="00511F1D" w:rsidRDefault="00511F1D">
      <w:r>
        <w:separator/>
      </w:r>
    </w:p>
  </w:footnote>
  <w:footnote w:type="continuationSeparator" w:id="0">
    <w:p w14:paraId="0BABB820" w14:textId="77777777" w:rsidR="00511F1D" w:rsidRDefault="00511F1D">
      <w:r>
        <w:continuationSeparator/>
      </w:r>
    </w:p>
  </w:footnote>
  <w:footnote w:type="continuationNotice" w:id="1">
    <w:p w14:paraId="45584AEE" w14:textId="77777777" w:rsidR="00511F1D" w:rsidRDefault="00511F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D3C838D0"/>
    <w:lvl w:ilvl="0" w:tplc="91F04048">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63514"/>
    <w:multiLevelType w:val="hybridMultilevel"/>
    <w:tmpl w:val="CA800A4A"/>
    <w:lvl w:ilvl="0" w:tplc="F452B160">
      <w:start w:val="1"/>
      <w:numFmt w:val="decimal"/>
      <w:lvlText w:val="%1."/>
      <w:lvlJc w:val="left"/>
      <w:pPr>
        <w:ind w:left="2373" w:hanging="692"/>
        <w:jc w:val="right"/>
      </w:pPr>
      <w:rPr>
        <w:rFonts w:ascii="Times New Roman" w:eastAsia="Times New Roman" w:hAnsi="Times New Roman" w:hint="default"/>
        <w:w w:val="102"/>
        <w:sz w:val="23"/>
        <w:szCs w:val="23"/>
      </w:rPr>
    </w:lvl>
    <w:lvl w:ilvl="1" w:tplc="387691E6">
      <w:start w:val="1"/>
      <w:numFmt w:val="bullet"/>
      <w:lvlText w:val="•"/>
      <w:lvlJc w:val="left"/>
      <w:pPr>
        <w:ind w:left="3342" w:hanging="692"/>
      </w:pPr>
      <w:rPr>
        <w:rFonts w:hint="default"/>
      </w:rPr>
    </w:lvl>
    <w:lvl w:ilvl="2" w:tplc="9F388F56">
      <w:start w:val="1"/>
      <w:numFmt w:val="bullet"/>
      <w:lvlText w:val="•"/>
      <w:lvlJc w:val="left"/>
      <w:pPr>
        <w:ind w:left="4310" w:hanging="692"/>
      </w:pPr>
      <w:rPr>
        <w:rFonts w:hint="default"/>
      </w:rPr>
    </w:lvl>
    <w:lvl w:ilvl="3" w:tplc="64FEE9F6">
      <w:start w:val="1"/>
      <w:numFmt w:val="bullet"/>
      <w:lvlText w:val="•"/>
      <w:lvlJc w:val="left"/>
      <w:pPr>
        <w:ind w:left="5279" w:hanging="692"/>
      </w:pPr>
      <w:rPr>
        <w:rFonts w:hint="default"/>
      </w:rPr>
    </w:lvl>
    <w:lvl w:ilvl="4" w:tplc="3B2A09F2">
      <w:start w:val="1"/>
      <w:numFmt w:val="bullet"/>
      <w:lvlText w:val="•"/>
      <w:lvlJc w:val="left"/>
      <w:pPr>
        <w:ind w:left="6248" w:hanging="692"/>
      </w:pPr>
      <w:rPr>
        <w:rFonts w:hint="default"/>
      </w:rPr>
    </w:lvl>
    <w:lvl w:ilvl="5" w:tplc="DAC67BE0">
      <w:start w:val="1"/>
      <w:numFmt w:val="bullet"/>
      <w:lvlText w:val="•"/>
      <w:lvlJc w:val="left"/>
      <w:pPr>
        <w:ind w:left="7216" w:hanging="692"/>
      </w:pPr>
      <w:rPr>
        <w:rFonts w:hint="default"/>
      </w:rPr>
    </w:lvl>
    <w:lvl w:ilvl="6" w:tplc="E4FAC99C">
      <w:start w:val="1"/>
      <w:numFmt w:val="bullet"/>
      <w:lvlText w:val="•"/>
      <w:lvlJc w:val="left"/>
      <w:pPr>
        <w:ind w:left="8185" w:hanging="692"/>
      </w:pPr>
      <w:rPr>
        <w:rFonts w:hint="default"/>
      </w:rPr>
    </w:lvl>
    <w:lvl w:ilvl="7" w:tplc="22046782">
      <w:start w:val="1"/>
      <w:numFmt w:val="bullet"/>
      <w:lvlText w:val="•"/>
      <w:lvlJc w:val="left"/>
      <w:pPr>
        <w:ind w:left="9154" w:hanging="692"/>
      </w:pPr>
      <w:rPr>
        <w:rFonts w:hint="default"/>
      </w:rPr>
    </w:lvl>
    <w:lvl w:ilvl="8" w:tplc="3E36ED3E">
      <w:start w:val="1"/>
      <w:numFmt w:val="bullet"/>
      <w:lvlText w:val="•"/>
      <w:lvlJc w:val="left"/>
      <w:pPr>
        <w:ind w:left="10122" w:hanging="692"/>
      </w:pPr>
      <w:rPr>
        <w:rFonts w:hint="default"/>
      </w:rPr>
    </w:lvl>
  </w:abstractNum>
  <w:abstractNum w:abstractNumId="2" w15:restartNumberingAfterBreak="0">
    <w:nsid w:val="0DE831C7"/>
    <w:multiLevelType w:val="hybridMultilevel"/>
    <w:tmpl w:val="42680716"/>
    <w:lvl w:ilvl="0" w:tplc="E89C59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A005D"/>
    <w:multiLevelType w:val="hybridMultilevel"/>
    <w:tmpl w:val="694E4FC0"/>
    <w:lvl w:ilvl="0" w:tplc="20189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D10D8D"/>
    <w:multiLevelType w:val="hybridMultilevel"/>
    <w:tmpl w:val="1996F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AB01966"/>
    <w:multiLevelType w:val="hybridMultilevel"/>
    <w:tmpl w:val="41B647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CCB5C75"/>
    <w:multiLevelType w:val="hybridMultilevel"/>
    <w:tmpl w:val="57724386"/>
    <w:lvl w:ilvl="0" w:tplc="969C5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D7E14"/>
    <w:multiLevelType w:val="singleLevel"/>
    <w:tmpl w:val="D8E8B9EC"/>
    <w:lvl w:ilvl="0">
      <w:start w:val="1"/>
      <w:numFmt w:val="decimal"/>
      <w:lvlText w:val="%1."/>
      <w:lvlJc w:val="left"/>
      <w:pPr>
        <w:tabs>
          <w:tab w:val="num" w:pos="720"/>
        </w:tabs>
        <w:ind w:left="720" w:hanging="720"/>
      </w:pPr>
      <w:rPr>
        <w:rFonts w:ascii="Times New Roman" w:hAnsi="Times New Roman" w:hint="default"/>
        <w:b w:val="0"/>
        <w:i w:val="0"/>
        <w:sz w:val="24"/>
      </w:rPr>
    </w:lvl>
  </w:abstractNum>
  <w:abstractNum w:abstractNumId="8" w15:restartNumberingAfterBreak="0">
    <w:nsid w:val="27192943"/>
    <w:multiLevelType w:val="hybridMultilevel"/>
    <w:tmpl w:val="BBC613EE"/>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10A70"/>
    <w:multiLevelType w:val="hybridMultilevel"/>
    <w:tmpl w:val="AEFA51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05B3CD7"/>
    <w:multiLevelType w:val="hybridMultilevel"/>
    <w:tmpl w:val="BDCEFF36"/>
    <w:lvl w:ilvl="0" w:tplc="90243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3197F32"/>
    <w:multiLevelType w:val="singleLevel"/>
    <w:tmpl w:val="63FC2FC0"/>
    <w:lvl w:ilvl="0">
      <w:start w:val="1"/>
      <w:numFmt w:val="decimal"/>
      <w:lvlText w:val="%1."/>
      <w:lvlJc w:val="left"/>
      <w:pPr>
        <w:tabs>
          <w:tab w:val="num" w:pos="720"/>
        </w:tabs>
        <w:ind w:left="720" w:hanging="720"/>
      </w:pPr>
    </w:lvl>
  </w:abstractNum>
  <w:abstractNum w:abstractNumId="12" w15:restartNumberingAfterBreak="0">
    <w:nsid w:val="369C36C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37FC72BB"/>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2249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4407120A"/>
    <w:multiLevelType w:val="hybridMultilevel"/>
    <w:tmpl w:val="D2D034E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1C3AEF"/>
    <w:multiLevelType w:val="hybridMultilevel"/>
    <w:tmpl w:val="5A9A5B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24793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4B123916"/>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2351F"/>
    <w:multiLevelType w:val="hybridMultilevel"/>
    <w:tmpl w:val="19C4FE82"/>
    <w:lvl w:ilvl="0" w:tplc="880E26C6">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0E0C42"/>
    <w:multiLevelType w:val="hybridMultilevel"/>
    <w:tmpl w:val="D138FC20"/>
    <w:lvl w:ilvl="0" w:tplc="9F3426E0">
      <w:start w:val="1"/>
      <w:numFmt w:val="decimal"/>
      <w:lvlText w:val="%1."/>
      <w:lvlJc w:val="left"/>
      <w:pPr>
        <w:tabs>
          <w:tab w:val="num" w:pos="720"/>
        </w:tabs>
        <w:ind w:left="720" w:hanging="72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BA91C0E"/>
    <w:multiLevelType w:val="hybridMultilevel"/>
    <w:tmpl w:val="6900C034"/>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B31017"/>
    <w:multiLevelType w:val="hybridMultilevel"/>
    <w:tmpl w:val="0C4AC37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50F300D"/>
    <w:multiLevelType w:val="hybridMultilevel"/>
    <w:tmpl w:val="5CA6C8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CB40B1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EB909D6"/>
    <w:multiLevelType w:val="hybridMultilevel"/>
    <w:tmpl w:val="A6A456F4"/>
    <w:lvl w:ilvl="0" w:tplc="0409000F">
      <w:start w:val="1"/>
      <w:numFmt w:val="decimal"/>
      <w:lvlText w:val="%1."/>
      <w:lvlJc w:val="left"/>
      <w:pPr>
        <w:ind w:left="720" w:hanging="360"/>
      </w:pPr>
    </w:lvl>
    <w:lvl w:ilvl="1" w:tplc="FDDECA7A">
      <w:start w:val="1"/>
      <w:numFmt w:val="decimal"/>
      <w:lvlText w:val="%2."/>
      <w:lvlJc w:val="left"/>
      <w:pPr>
        <w:ind w:left="63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F736EA"/>
    <w:multiLevelType w:val="hybridMultilevel"/>
    <w:tmpl w:val="BB10F9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2627A56"/>
    <w:multiLevelType w:val="hybridMultilevel"/>
    <w:tmpl w:val="488E065C"/>
    <w:lvl w:ilvl="0" w:tplc="E2B854C8">
      <w:start w:val="1"/>
      <w:numFmt w:val="decimal"/>
      <w:lvlText w:val="%1."/>
      <w:lvlJc w:val="left"/>
      <w:pPr>
        <w:ind w:left="2229" w:hanging="723"/>
      </w:pPr>
      <w:rPr>
        <w:rFonts w:ascii="Times New Roman" w:eastAsia="Times New Roman" w:hAnsi="Times New Roman" w:hint="default"/>
        <w:sz w:val="24"/>
        <w:szCs w:val="24"/>
      </w:rPr>
    </w:lvl>
    <w:lvl w:ilvl="1" w:tplc="F6D4ECC2">
      <w:start w:val="1"/>
      <w:numFmt w:val="bullet"/>
      <w:lvlText w:val="•"/>
      <w:lvlJc w:val="left"/>
      <w:pPr>
        <w:ind w:left="3196" w:hanging="723"/>
      </w:pPr>
      <w:rPr>
        <w:rFonts w:hint="default"/>
      </w:rPr>
    </w:lvl>
    <w:lvl w:ilvl="2" w:tplc="7D48CC16">
      <w:start w:val="1"/>
      <w:numFmt w:val="bullet"/>
      <w:lvlText w:val="•"/>
      <w:lvlJc w:val="left"/>
      <w:pPr>
        <w:ind w:left="4163" w:hanging="723"/>
      </w:pPr>
      <w:rPr>
        <w:rFonts w:hint="default"/>
      </w:rPr>
    </w:lvl>
    <w:lvl w:ilvl="3" w:tplc="121C11E6">
      <w:start w:val="1"/>
      <w:numFmt w:val="bullet"/>
      <w:lvlText w:val="•"/>
      <w:lvlJc w:val="left"/>
      <w:pPr>
        <w:ind w:left="5130" w:hanging="723"/>
      </w:pPr>
      <w:rPr>
        <w:rFonts w:hint="default"/>
      </w:rPr>
    </w:lvl>
    <w:lvl w:ilvl="4" w:tplc="13E2214A">
      <w:start w:val="1"/>
      <w:numFmt w:val="bullet"/>
      <w:lvlText w:val="•"/>
      <w:lvlJc w:val="left"/>
      <w:pPr>
        <w:ind w:left="6097" w:hanging="723"/>
      </w:pPr>
      <w:rPr>
        <w:rFonts w:hint="default"/>
      </w:rPr>
    </w:lvl>
    <w:lvl w:ilvl="5" w:tplc="6DAE488C">
      <w:start w:val="1"/>
      <w:numFmt w:val="bullet"/>
      <w:lvlText w:val="•"/>
      <w:lvlJc w:val="left"/>
      <w:pPr>
        <w:ind w:left="7064" w:hanging="723"/>
      </w:pPr>
      <w:rPr>
        <w:rFonts w:hint="default"/>
      </w:rPr>
    </w:lvl>
    <w:lvl w:ilvl="6" w:tplc="882C69F2">
      <w:start w:val="1"/>
      <w:numFmt w:val="bullet"/>
      <w:lvlText w:val="•"/>
      <w:lvlJc w:val="left"/>
      <w:pPr>
        <w:ind w:left="8031" w:hanging="723"/>
      </w:pPr>
      <w:rPr>
        <w:rFonts w:hint="default"/>
      </w:rPr>
    </w:lvl>
    <w:lvl w:ilvl="7" w:tplc="090093C8">
      <w:start w:val="1"/>
      <w:numFmt w:val="bullet"/>
      <w:lvlText w:val="•"/>
      <w:lvlJc w:val="left"/>
      <w:pPr>
        <w:ind w:left="8998" w:hanging="723"/>
      </w:pPr>
      <w:rPr>
        <w:rFonts w:hint="default"/>
      </w:rPr>
    </w:lvl>
    <w:lvl w:ilvl="8" w:tplc="E89E9180">
      <w:start w:val="1"/>
      <w:numFmt w:val="bullet"/>
      <w:lvlText w:val="•"/>
      <w:lvlJc w:val="left"/>
      <w:pPr>
        <w:ind w:left="9965" w:hanging="723"/>
      </w:pPr>
      <w:rPr>
        <w:rFonts w:hint="default"/>
      </w:rPr>
    </w:lvl>
  </w:abstractNum>
  <w:abstractNum w:abstractNumId="30" w15:restartNumberingAfterBreak="0">
    <w:nsid w:val="78CE3F38"/>
    <w:multiLevelType w:val="hybridMultilevel"/>
    <w:tmpl w:val="0AEEC480"/>
    <w:lvl w:ilvl="0" w:tplc="16B0BA78">
      <w:start w:val="2"/>
      <w:numFmt w:val="upperRoman"/>
      <w:lvlText w:val="%1."/>
      <w:lvlJc w:val="left"/>
      <w:pPr>
        <w:ind w:left="5556" w:hanging="375"/>
        <w:jc w:val="right"/>
      </w:pPr>
      <w:rPr>
        <w:rFonts w:ascii="Times New Roman" w:eastAsia="Times New Roman" w:hAnsi="Times New Roman" w:hint="default"/>
        <w:w w:val="115"/>
        <w:sz w:val="24"/>
        <w:szCs w:val="24"/>
      </w:rPr>
    </w:lvl>
    <w:lvl w:ilvl="1" w:tplc="1CAE8D7C">
      <w:start w:val="1"/>
      <w:numFmt w:val="bullet"/>
      <w:lvlText w:val="•"/>
      <w:lvlJc w:val="left"/>
      <w:pPr>
        <w:ind w:left="6206" w:hanging="375"/>
      </w:pPr>
      <w:rPr>
        <w:rFonts w:hint="default"/>
      </w:rPr>
    </w:lvl>
    <w:lvl w:ilvl="2" w:tplc="4F84C90E">
      <w:start w:val="1"/>
      <w:numFmt w:val="bullet"/>
      <w:lvlText w:val="•"/>
      <w:lvlJc w:val="left"/>
      <w:pPr>
        <w:ind w:left="6856" w:hanging="375"/>
      </w:pPr>
      <w:rPr>
        <w:rFonts w:hint="default"/>
      </w:rPr>
    </w:lvl>
    <w:lvl w:ilvl="3" w:tplc="AC1C1DFE">
      <w:start w:val="1"/>
      <w:numFmt w:val="bullet"/>
      <w:lvlText w:val="•"/>
      <w:lvlJc w:val="left"/>
      <w:pPr>
        <w:ind w:left="7507" w:hanging="375"/>
      </w:pPr>
      <w:rPr>
        <w:rFonts w:hint="default"/>
      </w:rPr>
    </w:lvl>
    <w:lvl w:ilvl="4" w:tplc="F2E6FA40">
      <w:start w:val="1"/>
      <w:numFmt w:val="bullet"/>
      <w:lvlText w:val="•"/>
      <w:lvlJc w:val="left"/>
      <w:pPr>
        <w:ind w:left="8157" w:hanging="375"/>
      </w:pPr>
      <w:rPr>
        <w:rFonts w:hint="default"/>
      </w:rPr>
    </w:lvl>
    <w:lvl w:ilvl="5" w:tplc="15D03D20">
      <w:start w:val="1"/>
      <w:numFmt w:val="bullet"/>
      <w:lvlText w:val="•"/>
      <w:lvlJc w:val="left"/>
      <w:pPr>
        <w:ind w:left="8808" w:hanging="375"/>
      </w:pPr>
      <w:rPr>
        <w:rFonts w:hint="default"/>
      </w:rPr>
    </w:lvl>
    <w:lvl w:ilvl="6" w:tplc="79D2D9E6">
      <w:start w:val="1"/>
      <w:numFmt w:val="bullet"/>
      <w:lvlText w:val="•"/>
      <w:lvlJc w:val="left"/>
      <w:pPr>
        <w:ind w:left="9458" w:hanging="375"/>
      </w:pPr>
      <w:rPr>
        <w:rFonts w:hint="default"/>
      </w:rPr>
    </w:lvl>
    <w:lvl w:ilvl="7" w:tplc="F8687910">
      <w:start w:val="1"/>
      <w:numFmt w:val="bullet"/>
      <w:lvlText w:val="•"/>
      <w:lvlJc w:val="left"/>
      <w:pPr>
        <w:ind w:left="10108" w:hanging="375"/>
      </w:pPr>
      <w:rPr>
        <w:rFonts w:hint="default"/>
      </w:rPr>
    </w:lvl>
    <w:lvl w:ilvl="8" w:tplc="D84C6826">
      <w:start w:val="1"/>
      <w:numFmt w:val="bullet"/>
      <w:lvlText w:val="•"/>
      <w:lvlJc w:val="left"/>
      <w:pPr>
        <w:ind w:left="10759" w:hanging="375"/>
      </w:pPr>
      <w:rPr>
        <w:rFonts w:hint="default"/>
      </w:rPr>
    </w:lvl>
  </w:abstractNum>
  <w:abstractNum w:abstractNumId="31" w15:restartNumberingAfterBreak="0">
    <w:nsid w:val="7E844FD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7EFE18DC"/>
    <w:multiLevelType w:val="hybridMultilevel"/>
    <w:tmpl w:val="CA800A4A"/>
    <w:lvl w:ilvl="0" w:tplc="F452B160">
      <w:start w:val="1"/>
      <w:numFmt w:val="decimal"/>
      <w:lvlText w:val="%1."/>
      <w:lvlJc w:val="left"/>
      <w:pPr>
        <w:ind w:left="2373" w:hanging="692"/>
        <w:jc w:val="right"/>
      </w:pPr>
      <w:rPr>
        <w:rFonts w:ascii="Times New Roman" w:eastAsia="Times New Roman" w:hAnsi="Times New Roman" w:hint="default"/>
        <w:w w:val="102"/>
        <w:sz w:val="23"/>
        <w:szCs w:val="23"/>
      </w:rPr>
    </w:lvl>
    <w:lvl w:ilvl="1" w:tplc="387691E6">
      <w:start w:val="1"/>
      <w:numFmt w:val="bullet"/>
      <w:lvlText w:val="•"/>
      <w:lvlJc w:val="left"/>
      <w:pPr>
        <w:ind w:left="3342" w:hanging="692"/>
      </w:pPr>
      <w:rPr>
        <w:rFonts w:hint="default"/>
      </w:rPr>
    </w:lvl>
    <w:lvl w:ilvl="2" w:tplc="9F388F56">
      <w:start w:val="1"/>
      <w:numFmt w:val="bullet"/>
      <w:lvlText w:val="•"/>
      <w:lvlJc w:val="left"/>
      <w:pPr>
        <w:ind w:left="4310" w:hanging="692"/>
      </w:pPr>
      <w:rPr>
        <w:rFonts w:hint="default"/>
      </w:rPr>
    </w:lvl>
    <w:lvl w:ilvl="3" w:tplc="64FEE9F6">
      <w:start w:val="1"/>
      <w:numFmt w:val="bullet"/>
      <w:lvlText w:val="•"/>
      <w:lvlJc w:val="left"/>
      <w:pPr>
        <w:ind w:left="5279" w:hanging="692"/>
      </w:pPr>
      <w:rPr>
        <w:rFonts w:hint="default"/>
      </w:rPr>
    </w:lvl>
    <w:lvl w:ilvl="4" w:tplc="3B2A09F2">
      <w:start w:val="1"/>
      <w:numFmt w:val="bullet"/>
      <w:lvlText w:val="•"/>
      <w:lvlJc w:val="left"/>
      <w:pPr>
        <w:ind w:left="6248" w:hanging="692"/>
      </w:pPr>
      <w:rPr>
        <w:rFonts w:hint="default"/>
      </w:rPr>
    </w:lvl>
    <w:lvl w:ilvl="5" w:tplc="DAC67BE0">
      <w:start w:val="1"/>
      <w:numFmt w:val="bullet"/>
      <w:lvlText w:val="•"/>
      <w:lvlJc w:val="left"/>
      <w:pPr>
        <w:ind w:left="7216" w:hanging="692"/>
      </w:pPr>
      <w:rPr>
        <w:rFonts w:hint="default"/>
      </w:rPr>
    </w:lvl>
    <w:lvl w:ilvl="6" w:tplc="E4FAC99C">
      <w:start w:val="1"/>
      <w:numFmt w:val="bullet"/>
      <w:lvlText w:val="•"/>
      <w:lvlJc w:val="left"/>
      <w:pPr>
        <w:ind w:left="8185" w:hanging="692"/>
      </w:pPr>
      <w:rPr>
        <w:rFonts w:hint="default"/>
      </w:rPr>
    </w:lvl>
    <w:lvl w:ilvl="7" w:tplc="22046782">
      <w:start w:val="1"/>
      <w:numFmt w:val="bullet"/>
      <w:lvlText w:val="•"/>
      <w:lvlJc w:val="left"/>
      <w:pPr>
        <w:ind w:left="9154" w:hanging="692"/>
      </w:pPr>
      <w:rPr>
        <w:rFonts w:hint="default"/>
      </w:rPr>
    </w:lvl>
    <w:lvl w:ilvl="8" w:tplc="3E36ED3E">
      <w:start w:val="1"/>
      <w:numFmt w:val="bullet"/>
      <w:lvlText w:val="•"/>
      <w:lvlJc w:val="left"/>
      <w:pPr>
        <w:ind w:left="10122" w:hanging="692"/>
      </w:pPr>
      <w:rPr>
        <w:rFonts w:hint="default"/>
      </w:rPr>
    </w:lvl>
  </w:abstractNum>
  <w:num w:numId="1">
    <w:abstractNumId w:val="14"/>
  </w:num>
  <w:num w:numId="2">
    <w:abstractNumId w:val="31"/>
  </w:num>
  <w:num w:numId="3">
    <w:abstractNumId w:val="17"/>
  </w:num>
  <w:num w:numId="4">
    <w:abstractNumId w:val="12"/>
  </w:num>
  <w:num w:numId="5">
    <w:abstractNumId w:val="26"/>
  </w:num>
  <w:num w:numId="6">
    <w:abstractNumId w:val="7"/>
  </w:num>
  <w:num w:numId="7">
    <w:abstractNumId w:val="11"/>
  </w:num>
  <w:num w:numId="8">
    <w:abstractNumId w:val="20"/>
  </w:num>
  <w:num w:numId="9">
    <w:abstractNumId w:val="9"/>
  </w:num>
  <w:num w:numId="10">
    <w:abstractNumId w:val="28"/>
  </w:num>
  <w:num w:numId="11">
    <w:abstractNumId w:val="16"/>
  </w:num>
  <w:num w:numId="12">
    <w:abstractNumId w:val="29"/>
  </w:num>
  <w:num w:numId="13">
    <w:abstractNumId w:val="1"/>
  </w:num>
  <w:num w:numId="14">
    <w:abstractNumId w:val="32"/>
  </w:num>
  <w:num w:numId="15">
    <w:abstractNumId w:val="30"/>
  </w:num>
  <w:num w:numId="16">
    <w:abstractNumId w:val="8"/>
  </w:num>
  <w:num w:numId="17">
    <w:abstractNumId w:val="22"/>
  </w:num>
  <w:num w:numId="18">
    <w:abstractNumId w:val="13"/>
  </w:num>
  <w:num w:numId="19">
    <w:abstractNumId w:val="10"/>
  </w:num>
  <w:num w:numId="20">
    <w:abstractNumId w:val="15"/>
  </w:num>
  <w:num w:numId="21">
    <w:abstractNumId w:val="23"/>
  </w:num>
  <w:num w:numId="22">
    <w:abstractNumId w:val="25"/>
  </w:num>
  <w:num w:numId="23">
    <w:abstractNumId w:val="6"/>
  </w:num>
  <w:num w:numId="24">
    <w:abstractNumId w:val="4"/>
  </w:num>
  <w:num w:numId="25">
    <w:abstractNumId w:val="2"/>
  </w:num>
  <w:num w:numId="26">
    <w:abstractNumId w:val="3"/>
  </w:num>
  <w:num w:numId="27">
    <w:abstractNumId w:val="0"/>
  </w:num>
  <w:num w:numId="28">
    <w:abstractNumId w:val="18"/>
  </w:num>
  <w:num w:numId="29">
    <w:abstractNumId w:val="21"/>
  </w:num>
  <w:num w:numId="30">
    <w:abstractNumId w:val="19"/>
  </w:num>
  <w:num w:numId="31">
    <w:abstractNumId w:val="27"/>
  </w:num>
  <w:num w:numId="32">
    <w:abstractNumId w:val="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RBRO_EasyID_Font" w:val="Arial|8"/>
    <w:docVar w:name="RBRO_EasyID_ID" w:val="%1%.%2%"/>
    <w:docVar w:name="RBRO_EasyID_Location" w:val="Footer|wdAlignParagraphLeft|All"/>
    <w:docVar w:name="RBRO_EASYID_VALUE" w:val="3342527.1"/>
    <w:docVar w:name="RBRO_Profile_Name" w:val="Default "/>
  </w:docVars>
  <w:rsids>
    <w:rsidRoot w:val="004B01BF"/>
    <w:rsid w:val="000012C7"/>
    <w:rsid w:val="00002BA1"/>
    <w:rsid w:val="000056FB"/>
    <w:rsid w:val="000119D1"/>
    <w:rsid w:val="000141F1"/>
    <w:rsid w:val="00016907"/>
    <w:rsid w:val="00016B3D"/>
    <w:rsid w:val="0002099B"/>
    <w:rsid w:val="00020EF6"/>
    <w:rsid w:val="000247B7"/>
    <w:rsid w:val="00025423"/>
    <w:rsid w:val="00025A55"/>
    <w:rsid w:val="0003670C"/>
    <w:rsid w:val="00040D5E"/>
    <w:rsid w:val="00041EDA"/>
    <w:rsid w:val="0004308D"/>
    <w:rsid w:val="00051771"/>
    <w:rsid w:val="00051DB4"/>
    <w:rsid w:val="00056A48"/>
    <w:rsid w:val="000639A9"/>
    <w:rsid w:val="000659B7"/>
    <w:rsid w:val="00070F59"/>
    <w:rsid w:val="00072372"/>
    <w:rsid w:val="00072E2B"/>
    <w:rsid w:val="00076D2C"/>
    <w:rsid w:val="0008085B"/>
    <w:rsid w:val="00080D55"/>
    <w:rsid w:val="00081F55"/>
    <w:rsid w:val="000928AF"/>
    <w:rsid w:val="00094449"/>
    <w:rsid w:val="000958D7"/>
    <w:rsid w:val="00096444"/>
    <w:rsid w:val="000A0F6A"/>
    <w:rsid w:val="000A75A0"/>
    <w:rsid w:val="000B00C1"/>
    <w:rsid w:val="000B0897"/>
    <w:rsid w:val="000B31B2"/>
    <w:rsid w:val="000C384C"/>
    <w:rsid w:val="000D15BC"/>
    <w:rsid w:val="000D2672"/>
    <w:rsid w:val="000D2B68"/>
    <w:rsid w:val="000D3A4C"/>
    <w:rsid w:val="000D40A5"/>
    <w:rsid w:val="000D6AC1"/>
    <w:rsid w:val="000E1B0C"/>
    <w:rsid w:val="000E32D1"/>
    <w:rsid w:val="000E4956"/>
    <w:rsid w:val="000E4A14"/>
    <w:rsid w:val="000E7E36"/>
    <w:rsid w:val="000F01E7"/>
    <w:rsid w:val="000F01F7"/>
    <w:rsid w:val="00100399"/>
    <w:rsid w:val="00106393"/>
    <w:rsid w:val="00107545"/>
    <w:rsid w:val="001114FA"/>
    <w:rsid w:val="0011204A"/>
    <w:rsid w:val="0011375F"/>
    <w:rsid w:val="00125B67"/>
    <w:rsid w:val="001308AA"/>
    <w:rsid w:val="00131F1B"/>
    <w:rsid w:val="001472DA"/>
    <w:rsid w:val="001544BD"/>
    <w:rsid w:val="001546A6"/>
    <w:rsid w:val="00156A88"/>
    <w:rsid w:val="00156CDB"/>
    <w:rsid w:val="00162493"/>
    <w:rsid w:val="00163382"/>
    <w:rsid w:val="00173008"/>
    <w:rsid w:val="00176ED9"/>
    <w:rsid w:val="00180774"/>
    <w:rsid w:val="001808B7"/>
    <w:rsid w:val="00180F57"/>
    <w:rsid w:val="00183516"/>
    <w:rsid w:val="00190E92"/>
    <w:rsid w:val="00191751"/>
    <w:rsid w:val="00192CB4"/>
    <w:rsid w:val="00195AAD"/>
    <w:rsid w:val="00195EC0"/>
    <w:rsid w:val="001A009E"/>
    <w:rsid w:val="001A4624"/>
    <w:rsid w:val="001A4AB3"/>
    <w:rsid w:val="001A5891"/>
    <w:rsid w:val="001A7ADC"/>
    <w:rsid w:val="001B1905"/>
    <w:rsid w:val="001B52D3"/>
    <w:rsid w:val="001B6248"/>
    <w:rsid w:val="001C0B79"/>
    <w:rsid w:val="001C3977"/>
    <w:rsid w:val="001C3CD4"/>
    <w:rsid w:val="001C6626"/>
    <w:rsid w:val="001D0226"/>
    <w:rsid w:val="001D2EFC"/>
    <w:rsid w:val="001D3FF8"/>
    <w:rsid w:val="001D4FA9"/>
    <w:rsid w:val="001D68FB"/>
    <w:rsid w:val="001E1BFE"/>
    <w:rsid w:val="001E228D"/>
    <w:rsid w:val="001E3996"/>
    <w:rsid w:val="001F5567"/>
    <w:rsid w:val="001F69AF"/>
    <w:rsid w:val="001F6DC7"/>
    <w:rsid w:val="001F755E"/>
    <w:rsid w:val="00200E5D"/>
    <w:rsid w:val="00203077"/>
    <w:rsid w:val="002043EA"/>
    <w:rsid w:val="00210DDF"/>
    <w:rsid w:val="002118D8"/>
    <w:rsid w:val="00211A0B"/>
    <w:rsid w:val="0021665B"/>
    <w:rsid w:val="002200B9"/>
    <w:rsid w:val="0022037D"/>
    <w:rsid w:val="00223BF5"/>
    <w:rsid w:val="00225AD5"/>
    <w:rsid w:val="00225DC6"/>
    <w:rsid w:val="00225DEC"/>
    <w:rsid w:val="00226BDE"/>
    <w:rsid w:val="00231A4F"/>
    <w:rsid w:val="00236A83"/>
    <w:rsid w:val="002403C4"/>
    <w:rsid w:val="00242867"/>
    <w:rsid w:val="00251E4F"/>
    <w:rsid w:val="00255E01"/>
    <w:rsid w:val="002567A6"/>
    <w:rsid w:val="002633FF"/>
    <w:rsid w:val="00263FC4"/>
    <w:rsid w:val="002648E0"/>
    <w:rsid w:val="002658B8"/>
    <w:rsid w:val="002715B2"/>
    <w:rsid w:val="00271C9B"/>
    <w:rsid w:val="00274123"/>
    <w:rsid w:val="002743CD"/>
    <w:rsid w:val="00281C5A"/>
    <w:rsid w:val="00286190"/>
    <w:rsid w:val="002913C1"/>
    <w:rsid w:val="00293A7E"/>
    <w:rsid w:val="00293D87"/>
    <w:rsid w:val="002A2DD4"/>
    <w:rsid w:val="002A495E"/>
    <w:rsid w:val="002A50AF"/>
    <w:rsid w:val="002A77DC"/>
    <w:rsid w:val="002A798C"/>
    <w:rsid w:val="002B1AC3"/>
    <w:rsid w:val="002B71A7"/>
    <w:rsid w:val="002C0F96"/>
    <w:rsid w:val="002C0FB8"/>
    <w:rsid w:val="002C109F"/>
    <w:rsid w:val="002C3194"/>
    <w:rsid w:val="002C7DFF"/>
    <w:rsid w:val="002D36B9"/>
    <w:rsid w:val="002D3B5C"/>
    <w:rsid w:val="002E2ABA"/>
    <w:rsid w:val="002E4A94"/>
    <w:rsid w:val="002E4F7E"/>
    <w:rsid w:val="002F366F"/>
    <w:rsid w:val="002F526F"/>
    <w:rsid w:val="002F6B05"/>
    <w:rsid w:val="0030339F"/>
    <w:rsid w:val="0030350C"/>
    <w:rsid w:val="00303EBF"/>
    <w:rsid w:val="00304410"/>
    <w:rsid w:val="003048FF"/>
    <w:rsid w:val="0030567D"/>
    <w:rsid w:val="003112A8"/>
    <w:rsid w:val="0031548C"/>
    <w:rsid w:val="0032295B"/>
    <w:rsid w:val="00323243"/>
    <w:rsid w:val="00323A8F"/>
    <w:rsid w:val="00330FBF"/>
    <w:rsid w:val="00331CCD"/>
    <w:rsid w:val="003340B0"/>
    <w:rsid w:val="00342846"/>
    <w:rsid w:val="003460FE"/>
    <w:rsid w:val="00351C15"/>
    <w:rsid w:val="00352222"/>
    <w:rsid w:val="00352967"/>
    <w:rsid w:val="00361458"/>
    <w:rsid w:val="0036268A"/>
    <w:rsid w:val="00365239"/>
    <w:rsid w:val="0036661E"/>
    <w:rsid w:val="003669F2"/>
    <w:rsid w:val="00371026"/>
    <w:rsid w:val="00371FD5"/>
    <w:rsid w:val="00372B57"/>
    <w:rsid w:val="00374F16"/>
    <w:rsid w:val="00381DC5"/>
    <w:rsid w:val="00390A59"/>
    <w:rsid w:val="003A2A8A"/>
    <w:rsid w:val="003A2BEB"/>
    <w:rsid w:val="003A4C8D"/>
    <w:rsid w:val="003A786E"/>
    <w:rsid w:val="003C5DDE"/>
    <w:rsid w:val="003C6C7F"/>
    <w:rsid w:val="003D26E8"/>
    <w:rsid w:val="003D2CD0"/>
    <w:rsid w:val="003D4BB9"/>
    <w:rsid w:val="003D5445"/>
    <w:rsid w:val="003D6296"/>
    <w:rsid w:val="003E1475"/>
    <w:rsid w:val="003E1B58"/>
    <w:rsid w:val="003E3EB4"/>
    <w:rsid w:val="003E7609"/>
    <w:rsid w:val="003F00D6"/>
    <w:rsid w:val="003F0465"/>
    <w:rsid w:val="003F09C5"/>
    <w:rsid w:val="003F11CD"/>
    <w:rsid w:val="003F174D"/>
    <w:rsid w:val="003F2273"/>
    <w:rsid w:val="003F36AD"/>
    <w:rsid w:val="0040052B"/>
    <w:rsid w:val="004014FF"/>
    <w:rsid w:val="00403801"/>
    <w:rsid w:val="004043D8"/>
    <w:rsid w:val="00405589"/>
    <w:rsid w:val="00407F9C"/>
    <w:rsid w:val="00413B74"/>
    <w:rsid w:val="00413B76"/>
    <w:rsid w:val="0041519A"/>
    <w:rsid w:val="00416013"/>
    <w:rsid w:val="00416423"/>
    <w:rsid w:val="0041736B"/>
    <w:rsid w:val="00421E56"/>
    <w:rsid w:val="004253B0"/>
    <w:rsid w:val="00425A85"/>
    <w:rsid w:val="004271AB"/>
    <w:rsid w:val="00427620"/>
    <w:rsid w:val="004357B5"/>
    <w:rsid w:val="00437FF6"/>
    <w:rsid w:val="00441655"/>
    <w:rsid w:val="004451B8"/>
    <w:rsid w:val="00446FA7"/>
    <w:rsid w:val="0045194C"/>
    <w:rsid w:val="00454FB9"/>
    <w:rsid w:val="0047207A"/>
    <w:rsid w:val="00472BBE"/>
    <w:rsid w:val="00473A19"/>
    <w:rsid w:val="004775A3"/>
    <w:rsid w:val="00480978"/>
    <w:rsid w:val="004854B7"/>
    <w:rsid w:val="004903C3"/>
    <w:rsid w:val="004935DB"/>
    <w:rsid w:val="00497D80"/>
    <w:rsid w:val="004A299E"/>
    <w:rsid w:val="004A6088"/>
    <w:rsid w:val="004A6774"/>
    <w:rsid w:val="004A7314"/>
    <w:rsid w:val="004B01BF"/>
    <w:rsid w:val="004B0DA2"/>
    <w:rsid w:val="004B4E4E"/>
    <w:rsid w:val="004B732F"/>
    <w:rsid w:val="004C16DE"/>
    <w:rsid w:val="004C4930"/>
    <w:rsid w:val="004C5648"/>
    <w:rsid w:val="004C632A"/>
    <w:rsid w:val="004C70AE"/>
    <w:rsid w:val="004D3118"/>
    <w:rsid w:val="004D7B0B"/>
    <w:rsid w:val="004E1CA6"/>
    <w:rsid w:val="004E465D"/>
    <w:rsid w:val="004F182D"/>
    <w:rsid w:val="004F3DA8"/>
    <w:rsid w:val="004F4A16"/>
    <w:rsid w:val="004F571F"/>
    <w:rsid w:val="00500D56"/>
    <w:rsid w:val="005031D3"/>
    <w:rsid w:val="0050336C"/>
    <w:rsid w:val="00506C5F"/>
    <w:rsid w:val="00511F1D"/>
    <w:rsid w:val="00514FBE"/>
    <w:rsid w:val="005176D3"/>
    <w:rsid w:val="0052432B"/>
    <w:rsid w:val="00524E1B"/>
    <w:rsid w:val="005348EF"/>
    <w:rsid w:val="005364A2"/>
    <w:rsid w:val="00537698"/>
    <w:rsid w:val="00541E5C"/>
    <w:rsid w:val="005464BB"/>
    <w:rsid w:val="00551619"/>
    <w:rsid w:val="00555067"/>
    <w:rsid w:val="00556FE6"/>
    <w:rsid w:val="005602D5"/>
    <w:rsid w:val="00567F91"/>
    <w:rsid w:val="005710FC"/>
    <w:rsid w:val="005723C3"/>
    <w:rsid w:val="0057309D"/>
    <w:rsid w:val="00581A4B"/>
    <w:rsid w:val="00582DDA"/>
    <w:rsid w:val="00584821"/>
    <w:rsid w:val="005876CE"/>
    <w:rsid w:val="00590946"/>
    <w:rsid w:val="00592727"/>
    <w:rsid w:val="005A1208"/>
    <w:rsid w:val="005B13E5"/>
    <w:rsid w:val="005B2B4D"/>
    <w:rsid w:val="005B4248"/>
    <w:rsid w:val="005B506D"/>
    <w:rsid w:val="005B594E"/>
    <w:rsid w:val="005C1DD6"/>
    <w:rsid w:val="005C2D6C"/>
    <w:rsid w:val="005D0AD7"/>
    <w:rsid w:val="005D0BED"/>
    <w:rsid w:val="005D2E95"/>
    <w:rsid w:val="005D3395"/>
    <w:rsid w:val="005D424C"/>
    <w:rsid w:val="005D45E0"/>
    <w:rsid w:val="005D5586"/>
    <w:rsid w:val="005D7602"/>
    <w:rsid w:val="005D7F91"/>
    <w:rsid w:val="005E140E"/>
    <w:rsid w:val="005E3E6B"/>
    <w:rsid w:val="005E4DFA"/>
    <w:rsid w:val="005E69AD"/>
    <w:rsid w:val="005F5CE8"/>
    <w:rsid w:val="005F7616"/>
    <w:rsid w:val="006005FA"/>
    <w:rsid w:val="00612897"/>
    <w:rsid w:val="0061341E"/>
    <w:rsid w:val="0061479A"/>
    <w:rsid w:val="00627D38"/>
    <w:rsid w:val="0063334E"/>
    <w:rsid w:val="00635DCE"/>
    <w:rsid w:val="00640133"/>
    <w:rsid w:val="006407E3"/>
    <w:rsid w:val="00640929"/>
    <w:rsid w:val="0064202D"/>
    <w:rsid w:val="00643F80"/>
    <w:rsid w:val="006449F7"/>
    <w:rsid w:val="00644F2A"/>
    <w:rsid w:val="00653E8F"/>
    <w:rsid w:val="006545A4"/>
    <w:rsid w:val="006567D7"/>
    <w:rsid w:val="006629EC"/>
    <w:rsid w:val="00662B22"/>
    <w:rsid w:val="00665899"/>
    <w:rsid w:val="00667455"/>
    <w:rsid w:val="00670417"/>
    <w:rsid w:val="006741BF"/>
    <w:rsid w:val="006816A2"/>
    <w:rsid w:val="00684159"/>
    <w:rsid w:val="00684183"/>
    <w:rsid w:val="00685D10"/>
    <w:rsid w:val="00691242"/>
    <w:rsid w:val="00691387"/>
    <w:rsid w:val="006A668A"/>
    <w:rsid w:val="006A66F3"/>
    <w:rsid w:val="006B29D7"/>
    <w:rsid w:val="006B69D8"/>
    <w:rsid w:val="006C06D4"/>
    <w:rsid w:val="006C1879"/>
    <w:rsid w:val="006C239A"/>
    <w:rsid w:val="006C23AA"/>
    <w:rsid w:val="006C2BE5"/>
    <w:rsid w:val="006C2EAE"/>
    <w:rsid w:val="006C3655"/>
    <w:rsid w:val="006C3DA7"/>
    <w:rsid w:val="006C5249"/>
    <w:rsid w:val="006C5CD3"/>
    <w:rsid w:val="006C6491"/>
    <w:rsid w:val="006C6B49"/>
    <w:rsid w:val="006D4205"/>
    <w:rsid w:val="006D4F23"/>
    <w:rsid w:val="006E29C5"/>
    <w:rsid w:val="006E4407"/>
    <w:rsid w:val="006E4B21"/>
    <w:rsid w:val="006F00E7"/>
    <w:rsid w:val="006F2486"/>
    <w:rsid w:val="006F2D9F"/>
    <w:rsid w:val="006F4071"/>
    <w:rsid w:val="006F4F00"/>
    <w:rsid w:val="00704164"/>
    <w:rsid w:val="0070516D"/>
    <w:rsid w:val="00707619"/>
    <w:rsid w:val="00707B42"/>
    <w:rsid w:val="00713C22"/>
    <w:rsid w:val="00715630"/>
    <w:rsid w:val="00722399"/>
    <w:rsid w:val="00727D1C"/>
    <w:rsid w:val="00732B7E"/>
    <w:rsid w:val="00733558"/>
    <w:rsid w:val="00743476"/>
    <w:rsid w:val="00750CAE"/>
    <w:rsid w:val="00753EA1"/>
    <w:rsid w:val="00754D6B"/>
    <w:rsid w:val="007576CF"/>
    <w:rsid w:val="00764029"/>
    <w:rsid w:val="00766DD3"/>
    <w:rsid w:val="007719BE"/>
    <w:rsid w:val="00772738"/>
    <w:rsid w:val="00776461"/>
    <w:rsid w:val="00776C17"/>
    <w:rsid w:val="0077730E"/>
    <w:rsid w:val="007872EF"/>
    <w:rsid w:val="007878FC"/>
    <w:rsid w:val="00790C7A"/>
    <w:rsid w:val="007918E1"/>
    <w:rsid w:val="007961E3"/>
    <w:rsid w:val="007A5F8F"/>
    <w:rsid w:val="007A6B6F"/>
    <w:rsid w:val="007B3F5D"/>
    <w:rsid w:val="007B44AB"/>
    <w:rsid w:val="007B4996"/>
    <w:rsid w:val="007C11A4"/>
    <w:rsid w:val="007C1E3E"/>
    <w:rsid w:val="007C2C92"/>
    <w:rsid w:val="007C5F6A"/>
    <w:rsid w:val="007D7378"/>
    <w:rsid w:val="007D74B7"/>
    <w:rsid w:val="007E62F2"/>
    <w:rsid w:val="007F3C13"/>
    <w:rsid w:val="007F7169"/>
    <w:rsid w:val="00800292"/>
    <w:rsid w:val="0080292A"/>
    <w:rsid w:val="00804A23"/>
    <w:rsid w:val="00805FCF"/>
    <w:rsid w:val="00806831"/>
    <w:rsid w:val="0081039D"/>
    <w:rsid w:val="00815717"/>
    <w:rsid w:val="00815C42"/>
    <w:rsid w:val="00820398"/>
    <w:rsid w:val="008213A7"/>
    <w:rsid w:val="0082305F"/>
    <w:rsid w:val="00823A77"/>
    <w:rsid w:val="008249BD"/>
    <w:rsid w:val="008320C4"/>
    <w:rsid w:val="008345E7"/>
    <w:rsid w:val="00842EB6"/>
    <w:rsid w:val="0084357C"/>
    <w:rsid w:val="00847693"/>
    <w:rsid w:val="00855E65"/>
    <w:rsid w:val="00856DFE"/>
    <w:rsid w:val="008617EE"/>
    <w:rsid w:val="00861E49"/>
    <w:rsid w:val="00862931"/>
    <w:rsid w:val="00865C41"/>
    <w:rsid w:val="0087060B"/>
    <w:rsid w:val="0087187D"/>
    <w:rsid w:val="00872D17"/>
    <w:rsid w:val="0087416E"/>
    <w:rsid w:val="008744B3"/>
    <w:rsid w:val="00874622"/>
    <w:rsid w:val="0087564B"/>
    <w:rsid w:val="00875FCE"/>
    <w:rsid w:val="008773F3"/>
    <w:rsid w:val="0088004B"/>
    <w:rsid w:val="00885CBA"/>
    <w:rsid w:val="00890145"/>
    <w:rsid w:val="00891355"/>
    <w:rsid w:val="00891C39"/>
    <w:rsid w:val="008973E7"/>
    <w:rsid w:val="008A2A35"/>
    <w:rsid w:val="008A2BD5"/>
    <w:rsid w:val="008A68E2"/>
    <w:rsid w:val="008A6EAA"/>
    <w:rsid w:val="008B50CB"/>
    <w:rsid w:val="008B5DA9"/>
    <w:rsid w:val="008C3C99"/>
    <w:rsid w:val="008C6609"/>
    <w:rsid w:val="008D0AD7"/>
    <w:rsid w:val="008D29C1"/>
    <w:rsid w:val="008D3BA8"/>
    <w:rsid w:val="008D4CA1"/>
    <w:rsid w:val="008E101A"/>
    <w:rsid w:val="008E2FE3"/>
    <w:rsid w:val="008F4C3F"/>
    <w:rsid w:val="0090132A"/>
    <w:rsid w:val="00902908"/>
    <w:rsid w:val="00903430"/>
    <w:rsid w:val="00904E53"/>
    <w:rsid w:val="00910A7C"/>
    <w:rsid w:val="00910DDD"/>
    <w:rsid w:val="00912447"/>
    <w:rsid w:val="00916F0F"/>
    <w:rsid w:val="00926706"/>
    <w:rsid w:val="009313B7"/>
    <w:rsid w:val="00931DB6"/>
    <w:rsid w:val="00935277"/>
    <w:rsid w:val="0094428E"/>
    <w:rsid w:val="00944EB1"/>
    <w:rsid w:val="00947368"/>
    <w:rsid w:val="00947766"/>
    <w:rsid w:val="00961569"/>
    <w:rsid w:val="00962992"/>
    <w:rsid w:val="00964B63"/>
    <w:rsid w:val="00966322"/>
    <w:rsid w:val="00971B71"/>
    <w:rsid w:val="00972A43"/>
    <w:rsid w:val="00976A42"/>
    <w:rsid w:val="0098353E"/>
    <w:rsid w:val="0098393C"/>
    <w:rsid w:val="00986111"/>
    <w:rsid w:val="009861E4"/>
    <w:rsid w:val="00992894"/>
    <w:rsid w:val="00992A19"/>
    <w:rsid w:val="00992EE4"/>
    <w:rsid w:val="0099389B"/>
    <w:rsid w:val="00993A04"/>
    <w:rsid w:val="00994C2B"/>
    <w:rsid w:val="00996F25"/>
    <w:rsid w:val="00997504"/>
    <w:rsid w:val="00997DAC"/>
    <w:rsid w:val="009A1477"/>
    <w:rsid w:val="009B38C0"/>
    <w:rsid w:val="009B429F"/>
    <w:rsid w:val="009B6114"/>
    <w:rsid w:val="009B70D2"/>
    <w:rsid w:val="009C0227"/>
    <w:rsid w:val="009C1F5F"/>
    <w:rsid w:val="009C357F"/>
    <w:rsid w:val="009D2DDC"/>
    <w:rsid w:val="009E3049"/>
    <w:rsid w:val="009E620E"/>
    <w:rsid w:val="009F0D7B"/>
    <w:rsid w:val="009F5713"/>
    <w:rsid w:val="00A016DF"/>
    <w:rsid w:val="00A055BA"/>
    <w:rsid w:val="00A14314"/>
    <w:rsid w:val="00A15917"/>
    <w:rsid w:val="00A17EAC"/>
    <w:rsid w:val="00A255C5"/>
    <w:rsid w:val="00A268CD"/>
    <w:rsid w:val="00A272DC"/>
    <w:rsid w:val="00A27568"/>
    <w:rsid w:val="00A3278B"/>
    <w:rsid w:val="00A3666E"/>
    <w:rsid w:val="00A441B0"/>
    <w:rsid w:val="00A44525"/>
    <w:rsid w:val="00A478E0"/>
    <w:rsid w:val="00A47BDE"/>
    <w:rsid w:val="00A527D7"/>
    <w:rsid w:val="00A54368"/>
    <w:rsid w:val="00A55DFC"/>
    <w:rsid w:val="00A5687F"/>
    <w:rsid w:val="00A660D2"/>
    <w:rsid w:val="00A7721E"/>
    <w:rsid w:val="00A7795A"/>
    <w:rsid w:val="00A77B25"/>
    <w:rsid w:val="00A81351"/>
    <w:rsid w:val="00A817BC"/>
    <w:rsid w:val="00A828F2"/>
    <w:rsid w:val="00A918B5"/>
    <w:rsid w:val="00A91D3F"/>
    <w:rsid w:val="00A925F1"/>
    <w:rsid w:val="00A96F6C"/>
    <w:rsid w:val="00AA0F86"/>
    <w:rsid w:val="00AA321E"/>
    <w:rsid w:val="00AA3CA7"/>
    <w:rsid w:val="00AA79A7"/>
    <w:rsid w:val="00AB64FC"/>
    <w:rsid w:val="00AC00A8"/>
    <w:rsid w:val="00AC00FB"/>
    <w:rsid w:val="00AC0EF8"/>
    <w:rsid w:val="00AC3C0B"/>
    <w:rsid w:val="00AC4D92"/>
    <w:rsid w:val="00AC5A93"/>
    <w:rsid w:val="00AD07D2"/>
    <w:rsid w:val="00AE46C0"/>
    <w:rsid w:val="00AF0C10"/>
    <w:rsid w:val="00AF20D4"/>
    <w:rsid w:val="00AF4159"/>
    <w:rsid w:val="00AF71C5"/>
    <w:rsid w:val="00B063C1"/>
    <w:rsid w:val="00B066E0"/>
    <w:rsid w:val="00B102C7"/>
    <w:rsid w:val="00B10E35"/>
    <w:rsid w:val="00B10EB4"/>
    <w:rsid w:val="00B1285C"/>
    <w:rsid w:val="00B1706F"/>
    <w:rsid w:val="00B22F94"/>
    <w:rsid w:val="00B25CCF"/>
    <w:rsid w:val="00B27D15"/>
    <w:rsid w:val="00B308CA"/>
    <w:rsid w:val="00B320A8"/>
    <w:rsid w:val="00B32D16"/>
    <w:rsid w:val="00B3305C"/>
    <w:rsid w:val="00B33C68"/>
    <w:rsid w:val="00B34BAD"/>
    <w:rsid w:val="00B37301"/>
    <w:rsid w:val="00B375AF"/>
    <w:rsid w:val="00B43769"/>
    <w:rsid w:val="00B4667C"/>
    <w:rsid w:val="00B46B83"/>
    <w:rsid w:val="00B56DBE"/>
    <w:rsid w:val="00B612E2"/>
    <w:rsid w:val="00B62503"/>
    <w:rsid w:val="00B64E21"/>
    <w:rsid w:val="00B664FF"/>
    <w:rsid w:val="00B67D2B"/>
    <w:rsid w:val="00B71599"/>
    <w:rsid w:val="00B740B1"/>
    <w:rsid w:val="00B7460D"/>
    <w:rsid w:val="00B75EB7"/>
    <w:rsid w:val="00B773B1"/>
    <w:rsid w:val="00B8126B"/>
    <w:rsid w:val="00B84F1E"/>
    <w:rsid w:val="00B90130"/>
    <w:rsid w:val="00B92A0E"/>
    <w:rsid w:val="00B93FA5"/>
    <w:rsid w:val="00B96A78"/>
    <w:rsid w:val="00B96AD9"/>
    <w:rsid w:val="00B96DCF"/>
    <w:rsid w:val="00B97289"/>
    <w:rsid w:val="00BA2EDE"/>
    <w:rsid w:val="00BA4769"/>
    <w:rsid w:val="00BA76B3"/>
    <w:rsid w:val="00BB2591"/>
    <w:rsid w:val="00BB67F1"/>
    <w:rsid w:val="00BB6F10"/>
    <w:rsid w:val="00BB72AD"/>
    <w:rsid w:val="00BC2388"/>
    <w:rsid w:val="00BC3954"/>
    <w:rsid w:val="00BC71DA"/>
    <w:rsid w:val="00BD3BCA"/>
    <w:rsid w:val="00BE012B"/>
    <w:rsid w:val="00BE266B"/>
    <w:rsid w:val="00BE3223"/>
    <w:rsid w:val="00BE3DCC"/>
    <w:rsid w:val="00BE5156"/>
    <w:rsid w:val="00BF5E44"/>
    <w:rsid w:val="00BF5F2E"/>
    <w:rsid w:val="00C10533"/>
    <w:rsid w:val="00C106F2"/>
    <w:rsid w:val="00C1126D"/>
    <w:rsid w:val="00C14AF1"/>
    <w:rsid w:val="00C16211"/>
    <w:rsid w:val="00C17C7C"/>
    <w:rsid w:val="00C21B2F"/>
    <w:rsid w:val="00C21EFE"/>
    <w:rsid w:val="00C23F03"/>
    <w:rsid w:val="00C25C50"/>
    <w:rsid w:val="00C26948"/>
    <w:rsid w:val="00C30305"/>
    <w:rsid w:val="00C310C7"/>
    <w:rsid w:val="00C331D0"/>
    <w:rsid w:val="00C33C06"/>
    <w:rsid w:val="00C41973"/>
    <w:rsid w:val="00C445F8"/>
    <w:rsid w:val="00C44C93"/>
    <w:rsid w:val="00C471BF"/>
    <w:rsid w:val="00C50624"/>
    <w:rsid w:val="00C5579F"/>
    <w:rsid w:val="00C5764F"/>
    <w:rsid w:val="00C62892"/>
    <w:rsid w:val="00C66113"/>
    <w:rsid w:val="00C71D0B"/>
    <w:rsid w:val="00C71F89"/>
    <w:rsid w:val="00C72AC0"/>
    <w:rsid w:val="00C72F21"/>
    <w:rsid w:val="00C73CB4"/>
    <w:rsid w:val="00C75670"/>
    <w:rsid w:val="00C85D9C"/>
    <w:rsid w:val="00C86A8A"/>
    <w:rsid w:val="00C86BF3"/>
    <w:rsid w:val="00C93C4B"/>
    <w:rsid w:val="00CA0F6F"/>
    <w:rsid w:val="00CA28F2"/>
    <w:rsid w:val="00CB2CA3"/>
    <w:rsid w:val="00CC1FC4"/>
    <w:rsid w:val="00CC37A8"/>
    <w:rsid w:val="00CC4CDA"/>
    <w:rsid w:val="00CC4D89"/>
    <w:rsid w:val="00CD7D30"/>
    <w:rsid w:val="00CE1B27"/>
    <w:rsid w:val="00CE72C0"/>
    <w:rsid w:val="00CF0258"/>
    <w:rsid w:val="00CF0B39"/>
    <w:rsid w:val="00D02B6D"/>
    <w:rsid w:val="00D0315A"/>
    <w:rsid w:val="00D03D92"/>
    <w:rsid w:val="00D11F82"/>
    <w:rsid w:val="00D15AB0"/>
    <w:rsid w:val="00D1796F"/>
    <w:rsid w:val="00D20DC9"/>
    <w:rsid w:val="00D20E5E"/>
    <w:rsid w:val="00D3447F"/>
    <w:rsid w:val="00D37C66"/>
    <w:rsid w:val="00D43362"/>
    <w:rsid w:val="00D5607F"/>
    <w:rsid w:val="00D56840"/>
    <w:rsid w:val="00D5797D"/>
    <w:rsid w:val="00D6581D"/>
    <w:rsid w:val="00D66974"/>
    <w:rsid w:val="00D66AD2"/>
    <w:rsid w:val="00D67B89"/>
    <w:rsid w:val="00D70BDC"/>
    <w:rsid w:val="00D72FA9"/>
    <w:rsid w:val="00D764FE"/>
    <w:rsid w:val="00D77867"/>
    <w:rsid w:val="00D7796E"/>
    <w:rsid w:val="00D8187C"/>
    <w:rsid w:val="00D9197E"/>
    <w:rsid w:val="00D91C58"/>
    <w:rsid w:val="00D9334A"/>
    <w:rsid w:val="00D95EFF"/>
    <w:rsid w:val="00D96A1F"/>
    <w:rsid w:val="00D97B5B"/>
    <w:rsid w:val="00DA0A16"/>
    <w:rsid w:val="00DA228C"/>
    <w:rsid w:val="00DA7209"/>
    <w:rsid w:val="00DA79F4"/>
    <w:rsid w:val="00DB0ED1"/>
    <w:rsid w:val="00DB234E"/>
    <w:rsid w:val="00DB4D5D"/>
    <w:rsid w:val="00DC1C7D"/>
    <w:rsid w:val="00DC3E51"/>
    <w:rsid w:val="00DC5D78"/>
    <w:rsid w:val="00DD136A"/>
    <w:rsid w:val="00DD470C"/>
    <w:rsid w:val="00DD5796"/>
    <w:rsid w:val="00DE0669"/>
    <w:rsid w:val="00DF2577"/>
    <w:rsid w:val="00DF31A3"/>
    <w:rsid w:val="00DF5060"/>
    <w:rsid w:val="00DF7098"/>
    <w:rsid w:val="00DF7991"/>
    <w:rsid w:val="00DF7CBD"/>
    <w:rsid w:val="00E03603"/>
    <w:rsid w:val="00E04284"/>
    <w:rsid w:val="00E06134"/>
    <w:rsid w:val="00E06B60"/>
    <w:rsid w:val="00E13226"/>
    <w:rsid w:val="00E15943"/>
    <w:rsid w:val="00E1786C"/>
    <w:rsid w:val="00E215E4"/>
    <w:rsid w:val="00E233B8"/>
    <w:rsid w:val="00E2576D"/>
    <w:rsid w:val="00E2580C"/>
    <w:rsid w:val="00E26188"/>
    <w:rsid w:val="00E3401A"/>
    <w:rsid w:val="00E40387"/>
    <w:rsid w:val="00E41A33"/>
    <w:rsid w:val="00E41B22"/>
    <w:rsid w:val="00E44E7D"/>
    <w:rsid w:val="00E47216"/>
    <w:rsid w:val="00E505E1"/>
    <w:rsid w:val="00E535BB"/>
    <w:rsid w:val="00E536BE"/>
    <w:rsid w:val="00E53E99"/>
    <w:rsid w:val="00E5596C"/>
    <w:rsid w:val="00E57FE9"/>
    <w:rsid w:val="00E60A20"/>
    <w:rsid w:val="00E62241"/>
    <w:rsid w:val="00E63702"/>
    <w:rsid w:val="00E6723E"/>
    <w:rsid w:val="00E67713"/>
    <w:rsid w:val="00E67F76"/>
    <w:rsid w:val="00E74506"/>
    <w:rsid w:val="00E7694E"/>
    <w:rsid w:val="00E774AC"/>
    <w:rsid w:val="00E832BC"/>
    <w:rsid w:val="00E84731"/>
    <w:rsid w:val="00E90AE6"/>
    <w:rsid w:val="00E91240"/>
    <w:rsid w:val="00E928F7"/>
    <w:rsid w:val="00EA277A"/>
    <w:rsid w:val="00EA2D9D"/>
    <w:rsid w:val="00EA40D2"/>
    <w:rsid w:val="00EA6CA0"/>
    <w:rsid w:val="00EB243C"/>
    <w:rsid w:val="00EB3460"/>
    <w:rsid w:val="00EB5A58"/>
    <w:rsid w:val="00EC1EF3"/>
    <w:rsid w:val="00EC1EF9"/>
    <w:rsid w:val="00EC263C"/>
    <w:rsid w:val="00EC3791"/>
    <w:rsid w:val="00ED1124"/>
    <w:rsid w:val="00ED2BC0"/>
    <w:rsid w:val="00ED2EC3"/>
    <w:rsid w:val="00EE1911"/>
    <w:rsid w:val="00EE6858"/>
    <w:rsid w:val="00EE6E6E"/>
    <w:rsid w:val="00EE6FC4"/>
    <w:rsid w:val="00EF1C71"/>
    <w:rsid w:val="00EF6743"/>
    <w:rsid w:val="00EF6A9F"/>
    <w:rsid w:val="00F03BBF"/>
    <w:rsid w:val="00F12681"/>
    <w:rsid w:val="00F1532E"/>
    <w:rsid w:val="00F15FC1"/>
    <w:rsid w:val="00F1764B"/>
    <w:rsid w:val="00F178EA"/>
    <w:rsid w:val="00F24CBF"/>
    <w:rsid w:val="00F3105D"/>
    <w:rsid w:val="00F31150"/>
    <w:rsid w:val="00F3453A"/>
    <w:rsid w:val="00F35126"/>
    <w:rsid w:val="00F459B2"/>
    <w:rsid w:val="00F45FEB"/>
    <w:rsid w:val="00F54C6E"/>
    <w:rsid w:val="00F55A44"/>
    <w:rsid w:val="00F62D68"/>
    <w:rsid w:val="00F65763"/>
    <w:rsid w:val="00F65821"/>
    <w:rsid w:val="00F671F4"/>
    <w:rsid w:val="00F74CBD"/>
    <w:rsid w:val="00F7567D"/>
    <w:rsid w:val="00F75B4C"/>
    <w:rsid w:val="00F81C8D"/>
    <w:rsid w:val="00F849FD"/>
    <w:rsid w:val="00F85467"/>
    <w:rsid w:val="00F87DB0"/>
    <w:rsid w:val="00F91222"/>
    <w:rsid w:val="00F94D50"/>
    <w:rsid w:val="00F978D0"/>
    <w:rsid w:val="00FA1742"/>
    <w:rsid w:val="00FA1C42"/>
    <w:rsid w:val="00FA48F3"/>
    <w:rsid w:val="00FA5712"/>
    <w:rsid w:val="00FA601F"/>
    <w:rsid w:val="00FB03ED"/>
    <w:rsid w:val="00FB1259"/>
    <w:rsid w:val="00FB1892"/>
    <w:rsid w:val="00FB1AD0"/>
    <w:rsid w:val="00FB1BE6"/>
    <w:rsid w:val="00FB2626"/>
    <w:rsid w:val="00FB5677"/>
    <w:rsid w:val="00FC29E8"/>
    <w:rsid w:val="00FC48D4"/>
    <w:rsid w:val="00FD279E"/>
    <w:rsid w:val="00FE1A7F"/>
    <w:rsid w:val="00FE78D8"/>
    <w:rsid w:val="00FF2308"/>
    <w:rsid w:val="00FF3A7B"/>
    <w:rsid w:val="00FF6422"/>
    <w:rsid w:val="00FF7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63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B22"/>
    <w:rPr>
      <w:sz w:val="24"/>
    </w:rPr>
  </w:style>
  <w:style w:type="paragraph" w:styleId="Heading1">
    <w:name w:val="heading 1"/>
    <w:basedOn w:val="Normal"/>
    <w:next w:val="Normal"/>
    <w:link w:val="Heading1Char"/>
    <w:qFormat/>
    <w:rsid w:val="00733558"/>
    <w:pPr>
      <w:keepNext/>
      <w:jc w:val="center"/>
      <w:outlineLvl w:val="0"/>
    </w:pPr>
    <w:rPr>
      <w:b/>
    </w:rPr>
  </w:style>
  <w:style w:type="paragraph" w:styleId="Heading2">
    <w:name w:val="heading 2"/>
    <w:basedOn w:val="Normal"/>
    <w:next w:val="Normal"/>
    <w:link w:val="Heading2Char"/>
    <w:qFormat/>
    <w:rsid w:val="00733558"/>
    <w:pPr>
      <w:keepNext/>
      <w:jc w:val="center"/>
      <w:outlineLvl w:val="1"/>
    </w:pPr>
    <w:rPr>
      <w:b/>
      <w:u w:val="single"/>
    </w:rPr>
  </w:style>
  <w:style w:type="paragraph" w:styleId="Heading3">
    <w:name w:val="heading 3"/>
    <w:basedOn w:val="Normal"/>
    <w:next w:val="Normal"/>
    <w:link w:val="Heading3Char"/>
    <w:qFormat/>
    <w:rsid w:val="00733558"/>
    <w:pPr>
      <w:keepNext/>
      <w:ind w:left="4320"/>
      <w:jc w:val="both"/>
      <w:outlineLvl w:val="2"/>
    </w:pPr>
    <w:rPr>
      <w:b/>
      <w:smallCaps/>
    </w:rPr>
  </w:style>
  <w:style w:type="paragraph" w:styleId="Heading4">
    <w:name w:val="heading 4"/>
    <w:basedOn w:val="Normal"/>
    <w:next w:val="Normal"/>
    <w:link w:val="Heading4Char"/>
    <w:qFormat/>
    <w:rsid w:val="00733558"/>
    <w:pPr>
      <w:keepNext/>
      <w:spacing w:line="408" w:lineRule="atLeast"/>
      <w:jc w:val="both"/>
      <w:outlineLvl w:val="3"/>
    </w:pPr>
    <w:rPr>
      <w:rFonts w:ascii="Arial" w:hAnsi="Arial"/>
      <w:b/>
      <w:i/>
      <w:sz w:val="22"/>
      <w:u w:val="single"/>
    </w:rPr>
  </w:style>
  <w:style w:type="paragraph" w:styleId="Heading5">
    <w:name w:val="heading 5"/>
    <w:basedOn w:val="Normal"/>
    <w:next w:val="Normal"/>
    <w:link w:val="Heading5Char"/>
    <w:qFormat/>
    <w:rsid w:val="00733558"/>
    <w:pPr>
      <w:keepNext/>
      <w:spacing w:line="408" w:lineRule="atLeast"/>
      <w:jc w:val="center"/>
      <w:outlineLvl w:val="4"/>
    </w:pPr>
    <w:rPr>
      <w:rFonts w:ascii="Arial" w:hAnsi="Arial"/>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733558"/>
    <w:pPr>
      <w:framePr w:w="7920" w:h="1980" w:hRule="exact" w:hSpace="180" w:wrap="auto" w:hAnchor="page" w:xAlign="center" w:yAlign="bottom"/>
      <w:ind w:left="2880"/>
    </w:pPr>
    <w:rPr>
      <w:caps/>
      <w:sz w:val="22"/>
    </w:rPr>
  </w:style>
  <w:style w:type="paragraph" w:styleId="Title">
    <w:name w:val="Title"/>
    <w:basedOn w:val="Normal"/>
    <w:link w:val="TitleChar"/>
    <w:qFormat/>
    <w:rsid w:val="00733558"/>
    <w:pPr>
      <w:jc w:val="center"/>
    </w:pPr>
  </w:style>
  <w:style w:type="paragraph" w:styleId="BodyText">
    <w:name w:val="Body Text"/>
    <w:basedOn w:val="Normal"/>
    <w:link w:val="BodyTextChar"/>
    <w:rsid w:val="00733558"/>
    <w:pPr>
      <w:spacing w:line="480" w:lineRule="auto"/>
      <w:jc w:val="both"/>
    </w:pPr>
  </w:style>
  <w:style w:type="paragraph" w:styleId="Header">
    <w:name w:val="header"/>
    <w:basedOn w:val="Normal"/>
    <w:link w:val="HeaderChar"/>
    <w:uiPriority w:val="99"/>
    <w:rsid w:val="00733558"/>
    <w:pPr>
      <w:tabs>
        <w:tab w:val="center" w:pos="4320"/>
        <w:tab w:val="right" w:pos="8640"/>
      </w:tabs>
    </w:pPr>
  </w:style>
  <w:style w:type="paragraph" w:styleId="Footer">
    <w:name w:val="footer"/>
    <w:basedOn w:val="Normal"/>
    <w:link w:val="FooterChar"/>
    <w:uiPriority w:val="99"/>
    <w:rsid w:val="00733558"/>
    <w:pPr>
      <w:tabs>
        <w:tab w:val="center" w:pos="4320"/>
        <w:tab w:val="right" w:pos="8640"/>
      </w:tabs>
    </w:pPr>
  </w:style>
  <w:style w:type="character" w:styleId="PageNumber">
    <w:name w:val="page number"/>
    <w:basedOn w:val="DefaultParagraphFont"/>
    <w:rsid w:val="00733558"/>
  </w:style>
  <w:style w:type="paragraph" w:styleId="FootnoteText">
    <w:name w:val="footnote text"/>
    <w:basedOn w:val="Normal"/>
    <w:link w:val="FootnoteTextChar"/>
    <w:semiHidden/>
    <w:rsid w:val="00733558"/>
    <w:rPr>
      <w:sz w:val="20"/>
    </w:rPr>
  </w:style>
  <w:style w:type="character" w:styleId="FootnoteReference">
    <w:name w:val="footnote reference"/>
    <w:semiHidden/>
    <w:rsid w:val="00733558"/>
    <w:rPr>
      <w:vertAlign w:val="superscript"/>
    </w:rPr>
  </w:style>
  <w:style w:type="paragraph" w:styleId="BodyTextIndent">
    <w:name w:val="Body Text Indent"/>
    <w:basedOn w:val="Normal"/>
    <w:link w:val="BodyTextIndentChar"/>
    <w:rsid w:val="00733558"/>
    <w:pPr>
      <w:spacing w:line="360" w:lineRule="auto"/>
      <w:ind w:firstLine="720"/>
      <w:jc w:val="both"/>
    </w:pPr>
    <w:rPr>
      <w:color w:val="0000FF"/>
      <w:sz w:val="22"/>
    </w:rPr>
  </w:style>
  <w:style w:type="paragraph" w:styleId="BodyTextIndent2">
    <w:name w:val="Body Text Indent 2"/>
    <w:basedOn w:val="Normal"/>
    <w:link w:val="BodyTextIndent2Char"/>
    <w:rsid w:val="00733558"/>
    <w:pPr>
      <w:spacing w:line="480" w:lineRule="auto"/>
      <w:ind w:firstLine="720"/>
      <w:jc w:val="both"/>
    </w:pPr>
  </w:style>
  <w:style w:type="paragraph" w:styleId="BodyTextIndent3">
    <w:name w:val="Body Text Indent 3"/>
    <w:basedOn w:val="Normal"/>
    <w:link w:val="BodyTextIndent3Char"/>
    <w:rsid w:val="00733558"/>
    <w:pPr>
      <w:ind w:left="4320"/>
      <w:jc w:val="both"/>
    </w:pPr>
    <w:rPr>
      <w:rFonts w:ascii="Arial" w:hAnsi="Arial"/>
      <w:b/>
      <w:sz w:val="22"/>
    </w:rPr>
  </w:style>
  <w:style w:type="paragraph" w:customStyle="1" w:styleId="NormalItalic">
    <w:name w:val="Normal + Italic"/>
    <w:basedOn w:val="Normal"/>
    <w:link w:val="NormalItalicChar"/>
    <w:rsid w:val="00C16211"/>
    <w:pPr>
      <w:tabs>
        <w:tab w:val="num" w:pos="360"/>
      </w:tabs>
      <w:ind w:left="360" w:hanging="360"/>
      <w:jc w:val="both"/>
    </w:pPr>
    <w:rPr>
      <w:rFonts w:ascii="Verdana" w:hAnsi="Verdana"/>
      <w:sz w:val="18"/>
      <w:szCs w:val="18"/>
    </w:rPr>
  </w:style>
  <w:style w:type="character" w:customStyle="1" w:styleId="NormalItalicChar">
    <w:name w:val="Normal + Italic Char"/>
    <w:link w:val="NormalItalic"/>
    <w:rsid w:val="00C16211"/>
    <w:rPr>
      <w:rFonts w:ascii="Verdana" w:hAnsi="Verdana"/>
      <w:sz w:val="18"/>
      <w:szCs w:val="18"/>
      <w:lang w:val="en-US" w:eastAsia="en-US" w:bidi="ar-SA"/>
    </w:rPr>
  </w:style>
  <w:style w:type="table" w:styleId="TableGrid">
    <w:name w:val="Table Grid"/>
    <w:basedOn w:val="TableNormal"/>
    <w:uiPriority w:val="59"/>
    <w:rsid w:val="00C33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8393C"/>
    <w:rPr>
      <w:rFonts w:ascii="Tahoma" w:hAnsi="Tahoma" w:cs="Tahoma"/>
      <w:sz w:val="16"/>
      <w:szCs w:val="16"/>
    </w:rPr>
  </w:style>
  <w:style w:type="character" w:styleId="Hyperlink">
    <w:name w:val="Hyperlink"/>
    <w:rsid w:val="00590946"/>
    <w:rPr>
      <w:color w:val="0000FF"/>
      <w:u w:val="single"/>
    </w:rPr>
  </w:style>
  <w:style w:type="character" w:styleId="CommentReference">
    <w:name w:val="annotation reference"/>
    <w:rsid w:val="00707619"/>
    <w:rPr>
      <w:sz w:val="16"/>
      <w:szCs w:val="16"/>
    </w:rPr>
  </w:style>
  <w:style w:type="paragraph" w:styleId="CommentText">
    <w:name w:val="annotation text"/>
    <w:basedOn w:val="Normal"/>
    <w:link w:val="CommentTextChar"/>
    <w:rsid w:val="00707619"/>
    <w:rPr>
      <w:sz w:val="20"/>
    </w:rPr>
  </w:style>
  <w:style w:type="character" w:customStyle="1" w:styleId="CommentTextChar">
    <w:name w:val="Comment Text Char"/>
    <w:basedOn w:val="DefaultParagraphFont"/>
    <w:link w:val="CommentText"/>
    <w:rsid w:val="00707619"/>
  </w:style>
  <w:style w:type="paragraph" w:styleId="CommentSubject">
    <w:name w:val="annotation subject"/>
    <w:basedOn w:val="CommentText"/>
    <w:next w:val="CommentText"/>
    <w:link w:val="CommentSubjectChar"/>
    <w:rsid w:val="00707619"/>
    <w:rPr>
      <w:b/>
      <w:bCs/>
    </w:rPr>
  </w:style>
  <w:style w:type="character" w:customStyle="1" w:styleId="CommentSubjectChar">
    <w:name w:val="Comment Subject Char"/>
    <w:link w:val="CommentSubject"/>
    <w:rsid w:val="00707619"/>
    <w:rPr>
      <w:b/>
      <w:bCs/>
    </w:rPr>
  </w:style>
  <w:style w:type="character" w:customStyle="1" w:styleId="FooterChar">
    <w:name w:val="Footer Char"/>
    <w:link w:val="Footer"/>
    <w:uiPriority w:val="99"/>
    <w:rsid w:val="00BE266B"/>
    <w:rPr>
      <w:sz w:val="24"/>
    </w:rPr>
  </w:style>
  <w:style w:type="paragraph" w:styleId="ListParagraph">
    <w:name w:val="List Paragraph"/>
    <w:basedOn w:val="Normal"/>
    <w:uiPriority w:val="34"/>
    <w:qFormat/>
    <w:rsid w:val="00040D5E"/>
    <w:pPr>
      <w:ind w:left="720"/>
      <w:contextualSpacing/>
    </w:pPr>
  </w:style>
  <w:style w:type="character" w:customStyle="1" w:styleId="HeaderChar">
    <w:name w:val="Header Char"/>
    <w:link w:val="Header"/>
    <w:uiPriority w:val="99"/>
    <w:rsid w:val="00976A42"/>
    <w:rPr>
      <w:sz w:val="24"/>
    </w:rPr>
  </w:style>
  <w:style w:type="paragraph" w:styleId="EndnoteText">
    <w:name w:val="endnote text"/>
    <w:basedOn w:val="Normal"/>
    <w:link w:val="EndnoteTextChar"/>
    <w:rsid w:val="00CD7D30"/>
    <w:rPr>
      <w:sz w:val="20"/>
    </w:rPr>
  </w:style>
  <w:style w:type="character" w:customStyle="1" w:styleId="EndnoteTextChar">
    <w:name w:val="Endnote Text Char"/>
    <w:basedOn w:val="DefaultParagraphFont"/>
    <w:link w:val="EndnoteText"/>
    <w:rsid w:val="00CD7D30"/>
  </w:style>
  <w:style w:type="character" w:styleId="EndnoteReference">
    <w:name w:val="endnote reference"/>
    <w:rsid w:val="00CD7D30"/>
    <w:rPr>
      <w:vertAlign w:val="superscript"/>
    </w:rPr>
  </w:style>
  <w:style w:type="character" w:customStyle="1" w:styleId="Heading2Char">
    <w:name w:val="Heading 2 Char"/>
    <w:link w:val="Heading2"/>
    <w:rsid w:val="00B75EB7"/>
    <w:rPr>
      <w:b/>
      <w:sz w:val="24"/>
      <w:u w:val="single"/>
    </w:rPr>
  </w:style>
  <w:style w:type="character" w:customStyle="1" w:styleId="TitleChar">
    <w:name w:val="Title Char"/>
    <w:link w:val="Title"/>
    <w:rsid w:val="00B75EB7"/>
    <w:rPr>
      <w:sz w:val="24"/>
    </w:rPr>
  </w:style>
  <w:style w:type="paragraph" w:customStyle="1" w:styleId="CaseCaption">
    <w:name w:val="Case Caption"/>
    <w:basedOn w:val="Normal"/>
    <w:link w:val="CaseCaptionChar"/>
    <w:qFormat/>
    <w:rsid w:val="005A1208"/>
    <w:pPr>
      <w:keepNext/>
      <w:jc w:val="center"/>
      <w:outlineLvl w:val="3"/>
    </w:pPr>
    <w:rPr>
      <w:b/>
      <w:caps/>
      <w:szCs w:val="24"/>
    </w:rPr>
  </w:style>
  <w:style w:type="paragraph" w:customStyle="1" w:styleId="DocketNo">
    <w:name w:val="Docket No"/>
    <w:basedOn w:val="Normal"/>
    <w:link w:val="DocketNoChar"/>
    <w:qFormat/>
    <w:rsid w:val="005A1208"/>
    <w:pPr>
      <w:keepNext/>
      <w:spacing w:after="120" w:line="360" w:lineRule="auto"/>
      <w:ind w:firstLine="720"/>
      <w:jc w:val="center"/>
      <w:outlineLvl w:val="3"/>
    </w:pPr>
    <w:rPr>
      <w:b/>
      <w:caps/>
      <w:sz w:val="28"/>
      <w:szCs w:val="24"/>
    </w:rPr>
  </w:style>
  <w:style w:type="character" w:customStyle="1" w:styleId="CaseCaptionChar">
    <w:name w:val="Case Caption Char"/>
    <w:link w:val="CaseCaption"/>
    <w:rsid w:val="005A1208"/>
    <w:rPr>
      <w:b/>
      <w:caps/>
      <w:sz w:val="24"/>
      <w:szCs w:val="24"/>
    </w:rPr>
  </w:style>
  <w:style w:type="character" w:customStyle="1" w:styleId="DocketNoChar">
    <w:name w:val="Docket No Char"/>
    <w:link w:val="DocketNo"/>
    <w:rsid w:val="005A1208"/>
    <w:rPr>
      <w:b/>
      <w:caps/>
      <w:sz w:val="28"/>
      <w:szCs w:val="24"/>
    </w:rPr>
  </w:style>
  <w:style w:type="paragraph" w:styleId="Revision">
    <w:name w:val="Revision"/>
    <w:hidden/>
    <w:uiPriority w:val="99"/>
    <w:semiHidden/>
    <w:rsid w:val="00FD279E"/>
    <w:rPr>
      <w:sz w:val="24"/>
    </w:rPr>
  </w:style>
  <w:style w:type="character" w:styleId="UnresolvedMention">
    <w:name w:val="Unresolved Mention"/>
    <w:basedOn w:val="DefaultParagraphFont"/>
    <w:uiPriority w:val="99"/>
    <w:semiHidden/>
    <w:unhideWhenUsed/>
    <w:rsid w:val="005C1DD6"/>
    <w:rPr>
      <w:color w:val="605E5C"/>
      <w:shd w:val="clear" w:color="auto" w:fill="E1DFDD"/>
    </w:rPr>
  </w:style>
  <w:style w:type="character" w:customStyle="1" w:styleId="Heading1Char">
    <w:name w:val="Heading 1 Char"/>
    <w:basedOn w:val="DefaultParagraphFont"/>
    <w:link w:val="Heading1"/>
    <w:rsid w:val="00405589"/>
    <w:rPr>
      <w:b/>
      <w:sz w:val="24"/>
    </w:rPr>
  </w:style>
  <w:style w:type="character" w:customStyle="1" w:styleId="Heading3Char">
    <w:name w:val="Heading 3 Char"/>
    <w:basedOn w:val="DefaultParagraphFont"/>
    <w:link w:val="Heading3"/>
    <w:rsid w:val="00405589"/>
    <w:rPr>
      <w:b/>
      <w:smallCaps/>
      <w:sz w:val="24"/>
    </w:rPr>
  </w:style>
  <w:style w:type="character" w:customStyle="1" w:styleId="Heading4Char">
    <w:name w:val="Heading 4 Char"/>
    <w:basedOn w:val="DefaultParagraphFont"/>
    <w:link w:val="Heading4"/>
    <w:rsid w:val="00405589"/>
    <w:rPr>
      <w:rFonts w:ascii="Arial" w:hAnsi="Arial"/>
      <w:b/>
      <w:i/>
      <w:sz w:val="22"/>
      <w:u w:val="single"/>
    </w:rPr>
  </w:style>
  <w:style w:type="character" w:customStyle="1" w:styleId="Heading5Char">
    <w:name w:val="Heading 5 Char"/>
    <w:basedOn w:val="DefaultParagraphFont"/>
    <w:link w:val="Heading5"/>
    <w:rsid w:val="00405589"/>
    <w:rPr>
      <w:rFonts w:ascii="Arial" w:hAnsi="Arial"/>
      <w:b/>
      <w:sz w:val="22"/>
      <w:u w:val="single"/>
    </w:rPr>
  </w:style>
  <w:style w:type="character" w:customStyle="1" w:styleId="BodyTextChar">
    <w:name w:val="Body Text Char"/>
    <w:basedOn w:val="DefaultParagraphFont"/>
    <w:link w:val="BodyText"/>
    <w:rsid w:val="00405589"/>
    <w:rPr>
      <w:sz w:val="24"/>
    </w:rPr>
  </w:style>
  <w:style w:type="character" w:customStyle="1" w:styleId="FootnoteTextChar">
    <w:name w:val="Footnote Text Char"/>
    <w:basedOn w:val="DefaultParagraphFont"/>
    <w:link w:val="FootnoteText"/>
    <w:semiHidden/>
    <w:rsid w:val="00405589"/>
  </w:style>
  <w:style w:type="character" w:customStyle="1" w:styleId="BodyTextIndentChar">
    <w:name w:val="Body Text Indent Char"/>
    <w:basedOn w:val="DefaultParagraphFont"/>
    <w:link w:val="BodyTextIndent"/>
    <w:rsid w:val="00405589"/>
    <w:rPr>
      <w:color w:val="0000FF"/>
      <w:sz w:val="22"/>
    </w:rPr>
  </w:style>
  <w:style w:type="character" w:customStyle="1" w:styleId="BodyTextIndent2Char">
    <w:name w:val="Body Text Indent 2 Char"/>
    <w:basedOn w:val="DefaultParagraphFont"/>
    <w:link w:val="BodyTextIndent2"/>
    <w:rsid w:val="00405589"/>
    <w:rPr>
      <w:sz w:val="24"/>
    </w:rPr>
  </w:style>
  <w:style w:type="character" w:customStyle="1" w:styleId="BodyTextIndent3Char">
    <w:name w:val="Body Text Indent 3 Char"/>
    <w:basedOn w:val="DefaultParagraphFont"/>
    <w:link w:val="BodyTextIndent3"/>
    <w:rsid w:val="00405589"/>
    <w:rPr>
      <w:rFonts w:ascii="Arial" w:hAnsi="Arial"/>
      <w:b/>
      <w:sz w:val="22"/>
    </w:rPr>
  </w:style>
  <w:style w:type="character" w:customStyle="1" w:styleId="BalloonTextChar">
    <w:name w:val="Balloon Text Char"/>
    <w:basedOn w:val="DefaultParagraphFont"/>
    <w:link w:val="BalloonText"/>
    <w:semiHidden/>
    <w:rsid w:val="00405589"/>
    <w:rPr>
      <w:rFonts w:ascii="Tahoma" w:hAnsi="Tahoma" w:cs="Tahoma"/>
      <w:sz w:val="16"/>
      <w:szCs w:val="16"/>
    </w:rPr>
  </w:style>
  <w:style w:type="character" w:customStyle="1" w:styleId="EasyID">
    <w:name w:val="EasyID"/>
    <w:basedOn w:val="DefaultParagraphFont"/>
    <w:rsid w:val="00405589"/>
    <w:rPr>
      <w:rFonts w:ascii="Arial" w:hAnsi="Arial" w:cs="Arial"/>
      <w:sz w:val="16"/>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6856823">
      <w:bodyDiv w:val="1"/>
      <w:marLeft w:val="0"/>
      <w:marRight w:val="0"/>
      <w:marTop w:val="0"/>
      <w:marBottom w:val="0"/>
      <w:divBdr>
        <w:top w:val="none" w:sz="0" w:space="0" w:color="auto"/>
        <w:left w:val="none" w:sz="0" w:space="0" w:color="auto"/>
        <w:bottom w:val="none" w:sz="0" w:space="0" w:color="auto"/>
        <w:right w:val="none" w:sz="0" w:space="0" w:color="auto"/>
      </w:divBdr>
    </w:div>
    <w:div w:id="425074083">
      <w:bodyDiv w:val="1"/>
      <w:marLeft w:val="0"/>
      <w:marRight w:val="0"/>
      <w:marTop w:val="0"/>
      <w:marBottom w:val="0"/>
      <w:divBdr>
        <w:top w:val="none" w:sz="0" w:space="0" w:color="auto"/>
        <w:left w:val="none" w:sz="0" w:space="0" w:color="auto"/>
        <w:bottom w:val="none" w:sz="0" w:space="0" w:color="auto"/>
        <w:right w:val="none" w:sz="0" w:space="0" w:color="auto"/>
      </w:divBdr>
    </w:div>
    <w:div w:id="1369649292">
      <w:bodyDiv w:val="1"/>
      <w:marLeft w:val="0"/>
      <w:marRight w:val="0"/>
      <w:marTop w:val="0"/>
      <w:marBottom w:val="0"/>
      <w:divBdr>
        <w:top w:val="none" w:sz="0" w:space="0" w:color="auto"/>
        <w:left w:val="none" w:sz="0" w:space="0" w:color="auto"/>
        <w:bottom w:val="none" w:sz="0" w:space="0" w:color="auto"/>
        <w:right w:val="none" w:sz="0" w:space="0" w:color="auto"/>
      </w:divBdr>
    </w:div>
    <w:div w:id="1765415905">
      <w:bodyDiv w:val="1"/>
      <w:marLeft w:val="0"/>
      <w:marRight w:val="0"/>
      <w:marTop w:val="0"/>
      <w:marBottom w:val="0"/>
      <w:divBdr>
        <w:top w:val="none" w:sz="0" w:space="0" w:color="auto"/>
        <w:left w:val="none" w:sz="0" w:space="0" w:color="auto"/>
        <w:bottom w:val="none" w:sz="0" w:space="0" w:color="auto"/>
        <w:right w:val="none" w:sz="0" w:space="0" w:color="auto"/>
      </w:divBdr>
    </w:div>
    <w:div w:id="205214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urtnee.jinks@puc.texas.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9BF24-0BA1-4083-B6F1-9D1C04D23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2892</Words>
  <Characters>16489</Characters>
  <Application>Microsoft Office Word</Application>
  <DocSecurity>0</DocSecurity>
  <Lines>137</Lines>
  <Paragraphs>38</Paragraphs>
  <ScaleCrop>false</ScaleCrop>
  <Company/>
  <LinksUpToDate>false</LinksUpToDate>
  <CharactersWithSpaces>19343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2021-03-18T17:13:00Z</dcterms:created>
  <dcterms:modified xsi:type="dcterms:W3CDTF">2021-03-18T17:13:00Z</dcterms:modified>
</cp:coreProperties>
</file>